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2C1A" w:rsidRDefault="00A22C1A" w:rsidP="00A22C1A">
      <w:pPr>
        <w:shd w:val="clear" w:color="auto" w:fill="FFFFFF"/>
        <w:suppressAutoHyphens w:val="0"/>
        <w:spacing w:after="0" w:line="390" w:lineRule="atLeast"/>
        <w:ind w:left="5103"/>
        <w:jc w:val="both"/>
        <w:rPr>
          <w:rFonts w:ascii="Helvetica" w:hAnsi="Helvetica" w:cs="Helvetica"/>
          <w:i/>
          <w:iCs/>
          <w:color w:val="333333"/>
          <w:sz w:val="21"/>
          <w:szCs w:val="21"/>
          <w:lang w:eastAsia="pt-BR"/>
        </w:rPr>
      </w:pPr>
    </w:p>
    <w:p w:rsidR="007F0F07" w:rsidRPr="00EA51E1" w:rsidRDefault="007F0F07" w:rsidP="007F0F07">
      <w:pPr>
        <w:pStyle w:val="Textosimples"/>
        <w:ind w:right="141"/>
        <w:jc w:val="both"/>
        <w:rPr>
          <w:rFonts w:ascii="Arial" w:hAnsi="Arial" w:cs="Arial"/>
          <w:b/>
          <w:sz w:val="24"/>
          <w:szCs w:val="24"/>
        </w:rPr>
      </w:pPr>
      <w:r w:rsidRPr="00EA51E1">
        <w:rPr>
          <w:rFonts w:ascii="Arial" w:hAnsi="Arial" w:cs="Arial"/>
          <w:b/>
          <w:sz w:val="24"/>
          <w:szCs w:val="24"/>
        </w:rPr>
        <w:t xml:space="preserve">Processo nº </w:t>
      </w:r>
    </w:p>
    <w:p w:rsidR="007F0F07" w:rsidRPr="008F453B" w:rsidRDefault="007F0F07" w:rsidP="007F0F07">
      <w:pPr>
        <w:pStyle w:val="SemEspaamento2"/>
        <w:ind w:left="-567" w:right="141"/>
        <w:rPr>
          <w:rFonts w:ascii="Arial" w:hAnsi="Arial" w:cs="Arial"/>
          <w:b/>
          <w:color w:val="000000"/>
          <w:sz w:val="24"/>
          <w:szCs w:val="24"/>
        </w:rPr>
      </w:pPr>
    </w:p>
    <w:p w:rsidR="007F0F07" w:rsidRPr="008F453B" w:rsidRDefault="007F0F07" w:rsidP="007F0F07">
      <w:pPr>
        <w:spacing w:after="0" w:line="240" w:lineRule="auto"/>
        <w:ind w:left="-567" w:right="141"/>
        <w:jc w:val="center"/>
        <w:rPr>
          <w:rFonts w:ascii="Arial" w:hAnsi="Arial" w:cs="Arial"/>
          <w:b/>
          <w:bCs/>
          <w:color w:val="000000"/>
          <w:sz w:val="24"/>
          <w:szCs w:val="24"/>
          <w:u w:val="single"/>
        </w:rPr>
      </w:pPr>
      <w:r w:rsidRPr="008F453B">
        <w:rPr>
          <w:rFonts w:ascii="Arial" w:hAnsi="Arial" w:cs="Arial"/>
          <w:b/>
          <w:bCs/>
          <w:color w:val="000000"/>
          <w:sz w:val="24"/>
          <w:szCs w:val="24"/>
          <w:u w:val="single"/>
        </w:rPr>
        <w:t xml:space="preserve">ACORDO DE COOPERAÇÃO N.º ______/2017 </w:t>
      </w:r>
    </w:p>
    <w:p w:rsidR="007F0F07" w:rsidRPr="008F453B" w:rsidRDefault="007F0F07" w:rsidP="007F0F07">
      <w:pPr>
        <w:pStyle w:val="SemEspaamento2"/>
        <w:ind w:left="-567" w:right="141"/>
        <w:rPr>
          <w:rFonts w:ascii="Arial" w:hAnsi="Arial" w:cs="Arial"/>
          <w:b/>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3828" w:right="141"/>
        <w:jc w:val="both"/>
        <w:rPr>
          <w:rFonts w:ascii="Arial" w:hAnsi="Arial" w:cs="Arial"/>
          <w:color w:val="000000"/>
        </w:rPr>
      </w:pPr>
      <w:r w:rsidRPr="008F453B">
        <w:rPr>
          <w:rFonts w:ascii="Arial" w:hAnsi="Arial" w:cs="Arial"/>
          <w:color w:val="000000"/>
        </w:rPr>
        <w:t>Acordo de Cooperação que entre si celebram a o Município de Goiânia, com interveniência da Secretaria Municipal de Cultura, e a Associação ______________, visando à atuação coordenada desses entes no âmbito do Programa Casa de Cultura.</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b/>
          <w:color w:val="000000"/>
          <w:sz w:val="24"/>
          <w:szCs w:val="24"/>
          <w:u w:val="single"/>
        </w:rPr>
      </w:pPr>
      <w:r w:rsidRPr="008F453B">
        <w:rPr>
          <w:rFonts w:ascii="Arial" w:hAnsi="Arial" w:cs="Arial"/>
          <w:b/>
          <w:color w:val="000000"/>
          <w:sz w:val="24"/>
          <w:szCs w:val="24"/>
          <w:u w:val="single"/>
        </w:rPr>
        <w:t>PREÂMBULO:</w:t>
      </w:r>
    </w:p>
    <w:p w:rsidR="007F0F07" w:rsidRPr="008F453B" w:rsidRDefault="007F0F07" w:rsidP="007F0F07">
      <w:pPr>
        <w:spacing w:after="0" w:line="240" w:lineRule="auto"/>
        <w:ind w:left="-567" w:right="141"/>
        <w:jc w:val="both"/>
        <w:rPr>
          <w:rFonts w:ascii="Arial" w:hAnsi="Arial" w:cs="Arial"/>
          <w:b/>
          <w:color w:val="000000"/>
          <w:sz w:val="24"/>
          <w:szCs w:val="24"/>
          <w:u w:val="single"/>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 xml:space="preserve">O </w:t>
      </w:r>
      <w:r w:rsidRPr="008F453B">
        <w:rPr>
          <w:rFonts w:ascii="Arial" w:hAnsi="Arial" w:cs="Arial"/>
          <w:b/>
          <w:bCs/>
          <w:color w:val="000000"/>
          <w:sz w:val="24"/>
          <w:szCs w:val="24"/>
        </w:rPr>
        <w:t>Município de Goiânia/GO</w:t>
      </w:r>
      <w:r w:rsidRPr="008F453B">
        <w:rPr>
          <w:rFonts w:ascii="Arial" w:hAnsi="Arial" w:cs="Arial"/>
          <w:bCs/>
          <w:color w:val="000000"/>
          <w:sz w:val="24"/>
          <w:szCs w:val="24"/>
        </w:rPr>
        <w:t>,</w:t>
      </w:r>
      <w:r w:rsidRPr="008F453B">
        <w:rPr>
          <w:rFonts w:ascii="Arial" w:hAnsi="Arial" w:cs="Arial"/>
          <w:color w:val="000000"/>
          <w:sz w:val="24"/>
          <w:szCs w:val="24"/>
        </w:rPr>
        <w:t xml:space="preserve"> pessoa jurídica de direito público interno, inscrito no CNPJ/MF sob o nº 01.612.092/0001-23, com sede na Avenida do Cerrado nº 999 (BR-153, km 04), Park Lozandes, Paço Municipal, 1º andar, Bloco F, CEP: 74884-900, Goiânia/GO, doravante denominado </w:t>
      </w:r>
      <w:r w:rsidRPr="008F453B">
        <w:rPr>
          <w:rFonts w:ascii="Arial" w:hAnsi="Arial" w:cs="Arial"/>
          <w:b/>
          <w:bCs/>
          <w:color w:val="000000"/>
          <w:sz w:val="24"/>
          <w:szCs w:val="24"/>
        </w:rPr>
        <w:t>MUNICÍPIO</w:t>
      </w:r>
      <w:r w:rsidRPr="008F453B">
        <w:rPr>
          <w:rFonts w:ascii="Arial" w:hAnsi="Arial" w:cs="Arial"/>
          <w:color w:val="000000"/>
          <w:sz w:val="24"/>
          <w:szCs w:val="24"/>
        </w:rPr>
        <w:t xml:space="preserve">, com interveniência da </w:t>
      </w:r>
      <w:r w:rsidRPr="008F453B">
        <w:rPr>
          <w:rFonts w:ascii="Arial" w:hAnsi="Arial" w:cs="Arial"/>
          <w:b/>
          <w:color w:val="000000"/>
          <w:sz w:val="24"/>
          <w:szCs w:val="24"/>
        </w:rPr>
        <w:t>Secretaria Municipal de Cultura - SECULT</w:t>
      </w:r>
      <w:r w:rsidRPr="008F453B">
        <w:rPr>
          <w:rFonts w:ascii="Arial" w:hAnsi="Arial" w:cs="Arial"/>
          <w:color w:val="000000"/>
          <w:sz w:val="24"/>
          <w:szCs w:val="24"/>
        </w:rPr>
        <w:t xml:space="preserve">, com sede à Rua 84, nº 535, Setor Sul, Goiânia-GO, inscrita no CNPJ/MJ sob o nº 01.612.092/0004-76, mantida na organização administrativa conforme a Lei Complementar nº 276, de 03 de junho de 2015, art. 13, I, "i", neste ato representada por seu titular Kleber Branquinho Adorno, brasileiro, inscrito na OAB/GO sob o nº 4.445, inscrito no CPF/MF sob o nº 066.982.801-78, nomeado, pelo Decreto nº 006, de 02 de janeiro de 2017, para o exercício do cargo de Secretário Municipal de Cultura, com arrimo no Decreto nº 2119, de 28 de agosto de 2014, </w:t>
      </w:r>
      <w:r w:rsidRPr="008F453B">
        <w:rPr>
          <w:rFonts w:ascii="Arial" w:hAnsi="Arial" w:cs="Arial"/>
          <w:sz w:val="24"/>
          <w:szCs w:val="24"/>
        </w:rPr>
        <w:t xml:space="preserve">e do outro lado </w:t>
      </w:r>
      <w:r w:rsidRPr="008F453B">
        <w:rPr>
          <w:rFonts w:ascii="Arial" w:hAnsi="Arial" w:cs="Arial"/>
          <w:color w:val="000000"/>
          <w:sz w:val="24"/>
          <w:szCs w:val="24"/>
        </w:rPr>
        <w:t>a</w:t>
      </w:r>
      <w:r w:rsidRPr="008F453B">
        <w:rPr>
          <w:rFonts w:ascii="Arial" w:hAnsi="Arial" w:cs="Arial"/>
          <w:b/>
          <w:color w:val="000000"/>
          <w:sz w:val="24"/>
          <w:szCs w:val="24"/>
        </w:rPr>
        <w:t xml:space="preserve"> ASSOCIAÇÃO </w:t>
      </w:r>
      <w:proofErr w:type="spellStart"/>
      <w:r w:rsidRPr="008F453B">
        <w:rPr>
          <w:rFonts w:ascii="Arial" w:hAnsi="Arial" w:cs="Arial"/>
          <w:b/>
          <w:color w:val="000000"/>
          <w:sz w:val="24"/>
          <w:szCs w:val="24"/>
        </w:rPr>
        <w:t>xxxxx</w:t>
      </w:r>
      <w:proofErr w:type="spellEnd"/>
      <w:r w:rsidRPr="008F453B">
        <w:rPr>
          <w:rFonts w:ascii="Arial" w:hAnsi="Arial" w:cs="Arial"/>
          <w:color w:val="000000"/>
          <w:sz w:val="24"/>
          <w:szCs w:val="24"/>
        </w:rPr>
        <w:t xml:space="preserve">, pessoa jurídica de direito privado sem fins lucrativos, inscrita no CNPJ/MF nº </w:t>
      </w:r>
      <w:proofErr w:type="spellStart"/>
      <w:r w:rsidRPr="008F453B">
        <w:rPr>
          <w:rFonts w:ascii="Arial" w:hAnsi="Arial" w:cs="Arial"/>
          <w:color w:val="000000"/>
          <w:sz w:val="24"/>
          <w:szCs w:val="24"/>
        </w:rPr>
        <w:t>xxxxx</w:t>
      </w:r>
      <w:proofErr w:type="spellEnd"/>
      <w:r w:rsidRPr="008F453B">
        <w:rPr>
          <w:rFonts w:ascii="Arial" w:hAnsi="Arial" w:cs="Arial"/>
          <w:color w:val="000000"/>
          <w:sz w:val="24"/>
          <w:szCs w:val="24"/>
        </w:rPr>
        <w:t xml:space="preserve">, com sede </w:t>
      </w:r>
      <w:proofErr w:type="spellStart"/>
      <w:r w:rsidRPr="008F453B">
        <w:rPr>
          <w:rFonts w:ascii="Arial" w:hAnsi="Arial" w:cs="Arial"/>
          <w:color w:val="000000"/>
          <w:sz w:val="24"/>
          <w:szCs w:val="24"/>
        </w:rPr>
        <w:t>xxxxxxx</w:t>
      </w:r>
      <w:proofErr w:type="spellEnd"/>
      <w:r w:rsidRPr="008F453B">
        <w:rPr>
          <w:rFonts w:ascii="Arial" w:hAnsi="Arial" w:cs="Arial"/>
          <w:color w:val="000000"/>
          <w:sz w:val="24"/>
          <w:szCs w:val="24"/>
        </w:rPr>
        <w:t xml:space="preserve">, neste ato representada por </w:t>
      </w:r>
      <w:proofErr w:type="spellStart"/>
      <w:r w:rsidRPr="008F453B">
        <w:rPr>
          <w:rFonts w:ascii="Arial" w:hAnsi="Arial" w:cs="Arial"/>
          <w:color w:val="000000"/>
          <w:sz w:val="24"/>
          <w:szCs w:val="24"/>
        </w:rPr>
        <w:t>xxxxxxxx</w:t>
      </w:r>
      <w:proofErr w:type="spellEnd"/>
      <w:r w:rsidRPr="008F453B">
        <w:rPr>
          <w:rFonts w:ascii="Arial" w:hAnsi="Arial" w:cs="Arial"/>
          <w:color w:val="000000"/>
          <w:sz w:val="24"/>
          <w:szCs w:val="24"/>
        </w:rPr>
        <w:t xml:space="preserve">, inscrito no CPF/MF sob o nº </w:t>
      </w:r>
      <w:proofErr w:type="spellStart"/>
      <w:r w:rsidRPr="008F453B">
        <w:rPr>
          <w:rFonts w:ascii="Arial" w:hAnsi="Arial" w:cs="Arial"/>
          <w:color w:val="000000"/>
          <w:sz w:val="24"/>
          <w:szCs w:val="24"/>
        </w:rPr>
        <w:t>xxxxxxx</w:t>
      </w:r>
      <w:proofErr w:type="spellEnd"/>
      <w:r w:rsidRPr="008F453B">
        <w:rPr>
          <w:rFonts w:ascii="Arial" w:hAnsi="Arial" w:cs="Arial"/>
          <w:color w:val="000000"/>
          <w:sz w:val="24"/>
          <w:szCs w:val="24"/>
        </w:rPr>
        <w:t xml:space="preserve">, portador da cédula de identidade nº </w:t>
      </w:r>
      <w:proofErr w:type="spellStart"/>
      <w:r w:rsidRPr="008F453B">
        <w:rPr>
          <w:rFonts w:ascii="Arial" w:hAnsi="Arial" w:cs="Arial"/>
          <w:color w:val="000000"/>
          <w:sz w:val="24"/>
          <w:szCs w:val="24"/>
        </w:rPr>
        <w:t>xxxxxxxx</w:t>
      </w:r>
      <w:proofErr w:type="spellEnd"/>
      <w:r w:rsidRPr="008F453B">
        <w:rPr>
          <w:rFonts w:ascii="Arial" w:hAnsi="Arial" w:cs="Arial"/>
          <w:color w:val="000000"/>
          <w:sz w:val="24"/>
          <w:szCs w:val="24"/>
        </w:rPr>
        <w:t xml:space="preserve">, celebram o presente </w:t>
      </w:r>
      <w:r w:rsidRPr="008F453B">
        <w:rPr>
          <w:rFonts w:ascii="Arial" w:hAnsi="Arial" w:cs="Arial"/>
          <w:b/>
          <w:color w:val="000000"/>
          <w:sz w:val="24"/>
          <w:szCs w:val="24"/>
        </w:rPr>
        <w:t>ACORDO DE COOPERAÇÃO,</w:t>
      </w:r>
      <w:r w:rsidRPr="008F453B">
        <w:rPr>
          <w:rFonts w:ascii="Arial" w:hAnsi="Arial" w:cs="Arial"/>
          <w:color w:val="000000"/>
          <w:sz w:val="24"/>
          <w:szCs w:val="24"/>
        </w:rPr>
        <w:t xml:space="preserve"> que observará a Lei n° 13.019, de 31 de Julho de 2014, e o Decreto Federal n.º 8.726, de 27 de abril de 2016, até que seja editado Decreto Regulamentar próprio, tendo como justas e acordadas as cláusulas e condições seguintes:</w:t>
      </w:r>
    </w:p>
    <w:p w:rsidR="007F0F07" w:rsidRPr="008F453B" w:rsidRDefault="007F0F07" w:rsidP="007F0F07">
      <w:pPr>
        <w:spacing w:after="0" w:line="240" w:lineRule="auto"/>
        <w:ind w:left="-567" w:right="141"/>
        <w:jc w:val="center"/>
        <w:rPr>
          <w:rFonts w:ascii="Arial" w:hAnsi="Arial" w:cs="Arial"/>
          <w:b/>
          <w:color w:val="000000"/>
          <w:sz w:val="24"/>
          <w:szCs w:val="24"/>
        </w:rPr>
      </w:pPr>
    </w:p>
    <w:p w:rsidR="007F0F07" w:rsidRPr="008F453B" w:rsidRDefault="007F0F07" w:rsidP="007F0F07">
      <w:pPr>
        <w:pStyle w:val="SemEspaamento2"/>
        <w:ind w:left="-567" w:right="141"/>
        <w:rPr>
          <w:rFonts w:ascii="Arial" w:hAnsi="Arial" w:cs="Arial"/>
          <w:b/>
          <w:color w:val="000000"/>
          <w:sz w:val="24"/>
          <w:szCs w:val="24"/>
          <w:u w:val="single"/>
        </w:rPr>
      </w:pPr>
      <w:r w:rsidRPr="008F453B">
        <w:rPr>
          <w:rFonts w:ascii="Arial" w:hAnsi="Arial" w:cs="Arial"/>
          <w:b/>
          <w:color w:val="000000"/>
          <w:sz w:val="24"/>
          <w:szCs w:val="24"/>
          <w:u w:val="single"/>
        </w:rPr>
        <w:t>1. CLÁUSULA PRIMEIRA: DO OBJETO ACORDO</w:t>
      </w:r>
    </w:p>
    <w:p w:rsidR="007F0F07" w:rsidRPr="008F453B" w:rsidRDefault="007F0F07" w:rsidP="007F0F07">
      <w:pPr>
        <w:pStyle w:val="SemEspaamento2"/>
        <w:ind w:left="-567" w:right="141"/>
        <w:rPr>
          <w:rFonts w:ascii="Arial" w:hAnsi="Arial" w:cs="Arial"/>
          <w:b/>
          <w:color w:val="000000"/>
          <w:sz w:val="24"/>
          <w:szCs w:val="24"/>
        </w:rPr>
      </w:pPr>
    </w:p>
    <w:p w:rsidR="007F0F07" w:rsidRPr="008F453B" w:rsidRDefault="007F0F07" w:rsidP="007F0F07">
      <w:pPr>
        <w:pStyle w:val="SemEspaamento2"/>
        <w:ind w:left="-567" w:right="141"/>
        <w:jc w:val="both"/>
        <w:rPr>
          <w:rFonts w:ascii="Arial" w:hAnsi="Arial" w:cs="Arial"/>
          <w:color w:val="000000"/>
          <w:sz w:val="24"/>
          <w:szCs w:val="24"/>
        </w:rPr>
      </w:pPr>
      <w:r w:rsidRPr="008F453B">
        <w:rPr>
          <w:rFonts w:ascii="Arial" w:hAnsi="Arial" w:cs="Arial"/>
          <w:color w:val="000000"/>
          <w:sz w:val="24"/>
          <w:szCs w:val="24"/>
        </w:rPr>
        <w:t>1.1 O presente Acordo de Cooperação tem por objeto a conjugação de esforços das instituições signatárias com o objetivo de desenvolver atividades de extensão comunitária, por meio da propagação de atividades culturais previamente estabelecidas em Plano de Trabalho, a fim de promover o projeto Casa de Cultura, estabelecendo e disciplinando a responsabilidade de cada partícipe.</w:t>
      </w:r>
    </w:p>
    <w:p w:rsidR="007F0F07" w:rsidRPr="008F453B" w:rsidRDefault="007F0F07" w:rsidP="007F0F07">
      <w:pPr>
        <w:pStyle w:val="SemEspaamento2"/>
        <w:ind w:left="-567" w:right="141"/>
        <w:jc w:val="both"/>
        <w:rPr>
          <w:rFonts w:ascii="Arial" w:hAnsi="Arial" w:cs="Arial"/>
          <w:color w:val="000000"/>
          <w:sz w:val="24"/>
          <w:szCs w:val="24"/>
        </w:rPr>
      </w:pPr>
    </w:p>
    <w:p w:rsidR="007F0F07" w:rsidRPr="008F453B" w:rsidRDefault="007F0F07" w:rsidP="007F0F07">
      <w:pPr>
        <w:pStyle w:val="SemEspaamento2"/>
        <w:ind w:left="-567" w:right="141"/>
        <w:jc w:val="both"/>
        <w:rPr>
          <w:rFonts w:ascii="Arial" w:hAnsi="Arial" w:cs="Arial"/>
          <w:color w:val="000000"/>
          <w:sz w:val="24"/>
          <w:szCs w:val="24"/>
        </w:rPr>
      </w:pPr>
      <w:r w:rsidRPr="008F453B">
        <w:rPr>
          <w:rFonts w:ascii="Arial" w:hAnsi="Arial" w:cs="Arial"/>
          <w:color w:val="000000"/>
          <w:sz w:val="24"/>
          <w:szCs w:val="24"/>
        </w:rPr>
        <w:t>1.2 As atividades desenvolvidas consistirão, especialmente, em ações educacionais de arte e cultura destinadas a pessoas físicas, com a finalidade de disseminação de uma cultura de paz, baseada nos valores da cidadania.</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rPr>
          <w:rFonts w:ascii="Arial" w:hAnsi="Arial" w:cs="Arial"/>
          <w:b/>
          <w:bCs/>
          <w:color w:val="000000"/>
          <w:sz w:val="24"/>
          <w:szCs w:val="24"/>
          <w:u w:val="single"/>
        </w:rPr>
      </w:pPr>
    </w:p>
    <w:p w:rsidR="007F0F07" w:rsidRPr="008F453B" w:rsidRDefault="007F0F07" w:rsidP="007F0F07">
      <w:pPr>
        <w:spacing w:after="0" w:line="240" w:lineRule="auto"/>
        <w:ind w:left="-567" w:right="141"/>
        <w:rPr>
          <w:rFonts w:ascii="Arial" w:hAnsi="Arial" w:cs="Arial"/>
          <w:b/>
          <w:color w:val="000000"/>
          <w:sz w:val="24"/>
          <w:szCs w:val="24"/>
          <w:u w:val="single"/>
        </w:rPr>
      </w:pPr>
      <w:r w:rsidRPr="008F453B">
        <w:rPr>
          <w:rFonts w:ascii="Arial" w:hAnsi="Arial" w:cs="Arial"/>
          <w:b/>
          <w:bCs/>
          <w:color w:val="000000"/>
          <w:sz w:val="24"/>
          <w:szCs w:val="24"/>
          <w:u w:val="single"/>
        </w:rPr>
        <w:t>2. CLÁUSULA SEGUNDA - DAS OBRIGAÇÕES DAS PARTES</w:t>
      </w:r>
      <w:r w:rsidRPr="008F453B">
        <w:rPr>
          <w:rFonts w:ascii="Arial" w:hAnsi="Arial" w:cs="Arial"/>
          <w:b/>
          <w:color w:val="000000"/>
          <w:sz w:val="24"/>
          <w:szCs w:val="24"/>
          <w:u w:val="single"/>
        </w:rPr>
        <w:t xml:space="preserve"> </w:t>
      </w:r>
    </w:p>
    <w:p w:rsidR="007F0F07" w:rsidRPr="008F453B" w:rsidRDefault="007F0F07" w:rsidP="007F0F07">
      <w:pPr>
        <w:spacing w:after="0" w:line="240" w:lineRule="auto"/>
        <w:ind w:left="-567" w:right="141"/>
        <w:rPr>
          <w:rFonts w:ascii="Arial" w:hAnsi="Arial" w:cs="Arial"/>
          <w:b/>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 xml:space="preserve">2.1 </w:t>
      </w:r>
      <w:r w:rsidRPr="008F453B">
        <w:rPr>
          <w:rFonts w:ascii="Arial" w:hAnsi="Arial" w:cs="Arial"/>
          <w:color w:val="000000"/>
          <w:sz w:val="24"/>
          <w:szCs w:val="24"/>
        </w:rPr>
        <w:t xml:space="preserve">Para a consecução do objeto pactuado, o </w:t>
      </w:r>
      <w:r w:rsidRPr="008F453B">
        <w:rPr>
          <w:rFonts w:ascii="Arial" w:hAnsi="Arial" w:cs="Arial"/>
          <w:b/>
          <w:sz w:val="24"/>
          <w:szCs w:val="24"/>
        </w:rPr>
        <w:t>MUNICÍPIO</w:t>
      </w:r>
      <w:r w:rsidRPr="008F453B">
        <w:rPr>
          <w:rFonts w:ascii="Arial" w:hAnsi="Arial" w:cs="Arial"/>
          <w:color w:val="000000"/>
          <w:sz w:val="24"/>
          <w:szCs w:val="24"/>
        </w:rPr>
        <w:t>, por intermédio da Secretaria Municipal de Cultura - SECULT</w:t>
      </w:r>
      <w:proofErr w:type="gramStart"/>
      <w:r w:rsidRPr="008F453B">
        <w:rPr>
          <w:rFonts w:ascii="Arial" w:hAnsi="Arial" w:cs="Arial"/>
          <w:color w:val="000000"/>
          <w:sz w:val="24"/>
          <w:szCs w:val="24"/>
        </w:rPr>
        <w:t>, compromete-se</w:t>
      </w:r>
      <w:proofErr w:type="gramEnd"/>
      <w:r w:rsidRPr="008F453B">
        <w:rPr>
          <w:rFonts w:ascii="Arial" w:hAnsi="Arial" w:cs="Arial"/>
          <w:color w:val="000000"/>
          <w:sz w:val="24"/>
          <w:szCs w:val="24"/>
        </w:rPr>
        <w:t xml:space="preserve"> a:</w:t>
      </w:r>
    </w:p>
    <w:p w:rsidR="007F0F07" w:rsidRPr="008F453B" w:rsidRDefault="007F0F07" w:rsidP="007F0F07">
      <w:pPr>
        <w:spacing w:after="0" w:line="240" w:lineRule="auto"/>
        <w:ind w:left="-567" w:right="141"/>
        <w:jc w:val="both"/>
        <w:rPr>
          <w:rFonts w:ascii="Arial" w:hAnsi="Arial" w:cs="Arial"/>
          <w:b/>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 xml:space="preserve">2.1.1- disponibilizar apoio didático e/ou pedagógico à ASSOCIAÇÃO, mediante, inclusive, designação de professores ou técnicos de cultura da SECULT, para </w:t>
      </w:r>
      <w:proofErr w:type="gramStart"/>
      <w:r w:rsidRPr="008F453B">
        <w:rPr>
          <w:rFonts w:ascii="Arial" w:hAnsi="Arial" w:cs="Arial"/>
          <w:color w:val="000000"/>
          <w:sz w:val="24"/>
          <w:szCs w:val="24"/>
        </w:rPr>
        <w:t>fins de auxílio na consecução das atividades objeto deste acordo, observada</w:t>
      </w:r>
      <w:proofErr w:type="gramEnd"/>
      <w:r w:rsidRPr="008F453B">
        <w:rPr>
          <w:rFonts w:ascii="Arial" w:hAnsi="Arial" w:cs="Arial"/>
          <w:color w:val="000000"/>
          <w:sz w:val="24"/>
          <w:szCs w:val="24"/>
        </w:rPr>
        <w:t xml:space="preserve"> a disponibilidade existente, bem como a carga horária dos servidores;</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236018"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w:t>
      </w:r>
      <w:r w:rsidRPr="00236018">
        <w:rPr>
          <w:rFonts w:ascii="Arial" w:hAnsi="Arial" w:cs="Arial"/>
          <w:color w:val="000000"/>
          <w:sz w:val="24"/>
          <w:szCs w:val="24"/>
        </w:rPr>
        <w:t>.1.1.1- a disponibilização de servidores para a ASSOCIAÇÃO deve ser estritamente no âmbito da consecução de atividades culturais de caráter público e gratuito, sob pena de restar configurada a ofensa à vedação constante no art. 142, XV, da Lei Complementar Municipal nº 011/1992;</w:t>
      </w:r>
    </w:p>
    <w:p w:rsidR="007F0F07" w:rsidRPr="00236018" w:rsidRDefault="007F0F07" w:rsidP="007F0F07">
      <w:pPr>
        <w:spacing w:after="0" w:line="240" w:lineRule="auto"/>
        <w:ind w:left="-567" w:right="141"/>
        <w:jc w:val="both"/>
        <w:rPr>
          <w:rFonts w:ascii="Arial" w:hAnsi="Arial" w:cs="Arial"/>
          <w:color w:val="000000"/>
          <w:sz w:val="24"/>
          <w:szCs w:val="24"/>
        </w:rPr>
      </w:pPr>
    </w:p>
    <w:p w:rsidR="007F0F07" w:rsidRPr="00236018" w:rsidRDefault="007F0F07" w:rsidP="007F0F07">
      <w:pPr>
        <w:spacing w:after="0" w:line="240" w:lineRule="auto"/>
        <w:ind w:left="-567" w:right="141"/>
        <w:jc w:val="both"/>
        <w:rPr>
          <w:rFonts w:ascii="Arial" w:hAnsi="Arial" w:cs="Arial"/>
          <w:color w:val="222222"/>
          <w:sz w:val="24"/>
          <w:szCs w:val="24"/>
          <w:shd w:val="clear" w:color="auto" w:fill="FFFFFF"/>
        </w:rPr>
      </w:pPr>
      <w:r w:rsidRPr="00236018">
        <w:rPr>
          <w:rFonts w:ascii="Arial" w:hAnsi="Arial" w:cs="Arial"/>
          <w:color w:val="000000"/>
          <w:sz w:val="24"/>
          <w:szCs w:val="24"/>
        </w:rPr>
        <w:t>2.1.1.2 -</w:t>
      </w:r>
      <w:r w:rsidRPr="00236018">
        <w:rPr>
          <w:rFonts w:ascii="Arial" w:hAnsi="Arial" w:cs="Arial"/>
          <w:color w:val="222222"/>
          <w:sz w:val="24"/>
          <w:szCs w:val="24"/>
          <w:shd w:val="clear" w:color="auto" w:fill="FFFFFF"/>
        </w:rPr>
        <w:t xml:space="preserve"> portaria designará servidores para prestar serviços na Casa de Cultura, </w:t>
      </w:r>
      <w:r>
        <w:rPr>
          <w:rFonts w:ascii="Arial" w:hAnsi="Arial" w:cs="Arial"/>
          <w:color w:val="222222"/>
          <w:sz w:val="24"/>
          <w:szCs w:val="24"/>
          <w:shd w:val="clear" w:color="auto" w:fill="FFFFFF"/>
        </w:rPr>
        <w:t xml:space="preserve">anualmente, </w:t>
      </w:r>
      <w:r w:rsidRPr="00236018">
        <w:rPr>
          <w:rFonts w:ascii="Arial" w:hAnsi="Arial" w:cs="Arial"/>
          <w:color w:val="222222"/>
          <w:sz w:val="24"/>
          <w:szCs w:val="24"/>
          <w:shd w:val="clear" w:color="auto" w:fill="FFFFFF"/>
        </w:rPr>
        <w:t xml:space="preserve">com duração até o dia 31 de dezembro de cada ano, com possibilidade de renovação. </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2.1.2- prover as informações necessárias para a execução das atividades previstas no Plano de Trabalho deste Acordo;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2.1.3- colaborar nas ações de divulgação de informações e distribuição de materiais informativos em espaços públicos, conforme Plano de Trabalho deste Acordo;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2.1.4- designar formalmente um ou mais profissionais responsáveis pelo acompanhamento e interlocução para atividades previstas no Plano de Trabalho deste Acordo;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2.1.5- reconhecer e cadastrar a ASSOCIAÇÃO como Casa de Cultura, para todos os fins dispostos no presente ajuste;</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CF4CCE" w:rsidRDefault="007F0F07" w:rsidP="007F0F07">
      <w:pPr>
        <w:spacing w:after="0" w:line="240" w:lineRule="auto"/>
        <w:ind w:left="-567" w:right="141"/>
        <w:jc w:val="both"/>
        <w:rPr>
          <w:rFonts w:ascii="Arial" w:hAnsi="Arial" w:cs="Arial"/>
          <w:sz w:val="24"/>
          <w:szCs w:val="24"/>
        </w:rPr>
      </w:pPr>
      <w:r w:rsidRPr="00CF4CCE">
        <w:rPr>
          <w:rFonts w:ascii="Arial" w:hAnsi="Arial" w:cs="Arial"/>
          <w:sz w:val="24"/>
          <w:szCs w:val="24"/>
        </w:rPr>
        <w:t xml:space="preserve">2.1.6- assumir ou transferir a responsabilidade pela execução do objeto, no caso de paralisação, de modo a evitar sua descontinuidade, conforme inciso XII, </w:t>
      </w:r>
      <w:r>
        <w:rPr>
          <w:rFonts w:ascii="Arial" w:hAnsi="Arial" w:cs="Arial"/>
          <w:sz w:val="24"/>
          <w:szCs w:val="24"/>
        </w:rPr>
        <w:t xml:space="preserve">do </w:t>
      </w:r>
      <w:proofErr w:type="spellStart"/>
      <w:r>
        <w:rPr>
          <w:rFonts w:ascii="Arial" w:hAnsi="Arial" w:cs="Arial"/>
          <w:sz w:val="24"/>
          <w:szCs w:val="24"/>
        </w:rPr>
        <w:t>art</w:t>
      </w:r>
      <w:proofErr w:type="spellEnd"/>
      <w:r>
        <w:rPr>
          <w:rFonts w:ascii="Arial" w:hAnsi="Arial" w:cs="Arial"/>
          <w:sz w:val="24"/>
          <w:szCs w:val="24"/>
        </w:rPr>
        <w:t xml:space="preserve"> 42 da Lei nº 13.019/2014;</w:t>
      </w:r>
    </w:p>
    <w:p w:rsidR="007F0F07" w:rsidRPr="00CF4CCE" w:rsidRDefault="007F0F07" w:rsidP="007F0F07">
      <w:pPr>
        <w:spacing w:after="0" w:line="240" w:lineRule="auto"/>
        <w:ind w:left="-567" w:right="141"/>
        <w:jc w:val="both"/>
        <w:rPr>
          <w:rFonts w:ascii="Arial" w:hAnsi="Arial" w:cs="Arial"/>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2.2</w:t>
      </w:r>
      <w:r w:rsidRPr="008F453B">
        <w:rPr>
          <w:rFonts w:ascii="Arial" w:hAnsi="Arial" w:cs="Arial"/>
          <w:color w:val="000000"/>
          <w:sz w:val="24"/>
          <w:szCs w:val="24"/>
        </w:rPr>
        <w:t xml:space="preserve">. Para a consecução do objeto pactuado, a </w:t>
      </w:r>
      <w:r w:rsidRPr="008F453B">
        <w:rPr>
          <w:rFonts w:ascii="Arial" w:hAnsi="Arial" w:cs="Arial"/>
          <w:b/>
          <w:color w:val="000000"/>
          <w:sz w:val="24"/>
          <w:szCs w:val="24"/>
        </w:rPr>
        <w:t>ASSOCIAÇÃO</w:t>
      </w:r>
      <w:r w:rsidRPr="008F453B">
        <w:rPr>
          <w:rFonts w:ascii="Arial" w:hAnsi="Arial" w:cs="Arial"/>
          <w:color w:val="000000"/>
          <w:sz w:val="24"/>
          <w:szCs w:val="24"/>
        </w:rPr>
        <w:t xml:space="preserve"> compromete-se a:</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 xml:space="preserve">2.2.1- prover as informações solicitadas pelo </w:t>
      </w:r>
      <w:r w:rsidRPr="008F453B">
        <w:rPr>
          <w:rFonts w:ascii="Arial" w:hAnsi="Arial" w:cs="Arial"/>
          <w:b/>
          <w:color w:val="000000"/>
          <w:sz w:val="24"/>
          <w:szCs w:val="24"/>
        </w:rPr>
        <w:t>MUNICÍPIO</w:t>
      </w:r>
      <w:r w:rsidRPr="008F453B">
        <w:rPr>
          <w:rFonts w:ascii="Arial" w:hAnsi="Arial" w:cs="Arial"/>
          <w:color w:val="000000"/>
          <w:sz w:val="24"/>
          <w:szCs w:val="24"/>
        </w:rPr>
        <w:t xml:space="preserve"> a respeito da execução das atividades previstas no Plano de Trabalho do Acordo;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2.2.2- fornecer espaço físico adequado para o desenvolvimento das atividades do presente acordo, que deverá consistir em espaço aberto de integração sociocultural, de apoio e de incentivo a todo tipo de expressão artística e/ou cultural;</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lastRenderedPageBreak/>
        <w:t>2.2.3- promover atividades culturais durante a vigência deste acordo;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2.2.4- promover oficinas e debates com a comunidade na qual está inserida a Casa de Cultura;</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2.2.5- informar à SECULT a quantidade mínima de alunos matriculados beneficiados pelo projeto cultural;</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2.2.6- manter cadastro dos alunos com dados dos pais, em caso de menores de 18 (dezoito) anos, contendo CPF, número para contato telefônico e endereço eletrônico válido</w:t>
      </w:r>
      <w:r>
        <w:rPr>
          <w:rFonts w:ascii="Arial" w:hAnsi="Arial" w:cs="Arial"/>
          <w:color w:val="000000"/>
          <w:sz w:val="24"/>
          <w:szCs w:val="24"/>
        </w:rPr>
        <w:t>, caso sejam maiores de 18 (dezoito) anos, dados completos e meio de contato</w:t>
      </w:r>
      <w:r w:rsidRPr="008F453B">
        <w:rPr>
          <w:rFonts w:ascii="Arial" w:hAnsi="Arial" w:cs="Arial"/>
          <w:color w:val="000000"/>
          <w:sz w:val="24"/>
          <w:szCs w:val="24"/>
        </w:rPr>
        <w:t>;</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2.2.7- enviar á SECULT relatório mensal de frequência, acompanhado de ficha de presença e de atividades pedagógicas</w:t>
      </w:r>
      <w:r>
        <w:rPr>
          <w:rFonts w:ascii="Arial" w:hAnsi="Arial" w:cs="Arial"/>
          <w:color w:val="000000"/>
          <w:sz w:val="24"/>
          <w:szCs w:val="24"/>
        </w:rPr>
        <w:t xml:space="preserve"> realizadas</w:t>
      </w:r>
      <w:r w:rsidRPr="008F453B">
        <w:rPr>
          <w:rFonts w:ascii="Arial" w:hAnsi="Arial" w:cs="Arial"/>
          <w:color w:val="000000"/>
          <w:sz w:val="24"/>
          <w:szCs w:val="24"/>
        </w:rPr>
        <w:t>, conforme documento constante no anexo I;</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2.2.8- proceder à certificação dos alunos, a qual será validad</w:t>
      </w:r>
      <w:r w:rsidR="00461870">
        <w:rPr>
          <w:rFonts w:ascii="Arial" w:hAnsi="Arial" w:cs="Arial"/>
          <w:color w:val="000000"/>
          <w:sz w:val="24"/>
          <w:szCs w:val="24"/>
        </w:rPr>
        <w:t>a</w:t>
      </w:r>
      <w:r w:rsidRPr="008F453B">
        <w:rPr>
          <w:rFonts w:ascii="Arial" w:hAnsi="Arial" w:cs="Arial"/>
          <w:color w:val="000000"/>
          <w:sz w:val="24"/>
          <w:szCs w:val="24"/>
        </w:rPr>
        <w:t xml:space="preserve"> através da avaliação do projeto, mediante declaração da formação oferecida, que deve conter histórico das matérias ministradas e das respectivas cargas horárias. Em caso de atividade artística, deverá constar relato acerca da atividade, bem como arquivo fotográfico de evidências, os quais deverão ser remetidos à SECULT, através de endereço eletrônico específico;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2.2.9- a elaboração e manutenção de relatório de execução de atividades, bem como de relatório de frequência dos servidores da SECULT que estiverem à disposição da ASSOCIAÇÃO, atuando no projeto Casa de Cultura;</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2.2.10- manter site atualizado, com atividades desenvolvidas pela ASSOCIAÇÃO, bem como exibir a logomarca do projeto Casa de Cultura, veicular o apoio da SECULT e exibir logomarca da SECULT e da Prefeitura de Goiânia;</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2.2.11- Identificar a Casa de Cultura com placa fixada na fachada principal, conforme modelo fornecido pela SECULT;</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2.2.12- promover o treinamento dos profissionais e colaboradores que atuarão no projeto, conforme Plano de Trabalho deste Acordo;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 xml:space="preserve">2.2.13- designar formalmente um ou mais </w:t>
      </w:r>
      <w:r>
        <w:rPr>
          <w:rFonts w:ascii="Arial" w:hAnsi="Arial" w:cs="Arial"/>
          <w:color w:val="000000"/>
          <w:sz w:val="24"/>
          <w:szCs w:val="24"/>
        </w:rPr>
        <w:t>servidores</w:t>
      </w:r>
      <w:r w:rsidRPr="008F453B">
        <w:rPr>
          <w:rFonts w:ascii="Arial" w:hAnsi="Arial" w:cs="Arial"/>
          <w:color w:val="000000"/>
          <w:sz w:val="24"/>
          <w:szCs w:val="24"/>
        </w:rPr>
        <w:t xml:space="preserve"> responsáveis pelo acompanhamento e execução das atividades previstas no Plano de Trabalho deste Acordo.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2.2.14 - prestar contas da parceria assumida na forma da Lei nº 13019/2014;</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rPr>
          <w:rFonts w:ascii="Arial" w:hAnsi="Arial" w:cs="Arial"/>
          <w:b/>
          <w:bCs/>
          <w:color w:val="000000"/>
          <w:sz w:val="24"/>
          <w:szCs w:val="24"/>
          <w:u w:val="single"/>
        </w:rPr>
      </w:pPr>
    </w:p>
    <w:p w:rsidR="007F0F07" w:rsidRDefault="007F0F07" w:rsidP="007F0F07">
      <w:pPr>
        <w:spacing w:after="0" w:line="240" w:lineRule="auto"/>
        <w:ind w:left="-567" w:right="141"/>
        <w:rPr>
          <w:rFonts w:ascii="Arial" w:hAnsi="Arial" w:cs="Arial"/>
          <w:b/>
          <w:bCs/>
          <w:color w:val="000000"/>
          <w:sz w:val="24"/>
          <w:szCs w:val="24"/>
          <w:u w:val="single"/>
        </w:rPr>
      </w:pPr>
    </w:p>
    <w:p w:rsidR="007F0F07" w:rsidRDefault="007F0F07" w:rsidP="007F0F07">
      <w:pPr>
        <w:spacing w:after="0" w:line="240" w:lineRule="auto"/>
        <w:ind w:left="-567" w:right="141"/>
        <w:rPr>
          <w:rFonts w:ascii="Arial" w:hAnsi="Arial" w:cs="Arial"/>
          <w:b/>
          <w:bCs/>
          <w:color w:val="000000"/>
          <w:sz w:val="24"/>
          <w:szCs w:val="24"/>
          <w:u w:val="single"/>
        </w:rPr>
      </w:pPr>
    </w:p>
    <w:p w:rsidR="007F0F07" w:rsidRDefault="007F0F07" w:rsidP="007F0F07">
      <w:pPr>
        <w:spacing w:after="0" w:line="240" w:lineRule="auto"/>
        <w:ind w:left="-567" w:right="141"/>
        <w:rPr>
          <w:rFonts w:ascii="Arial" w:hAnsi="Arial" w:cs="Arial"/>
          <w:b/>
          <w:bCs/>
          <w:color w:val="000000"/>
          <w:sz w:val="24"/>
          <w:szCs w:val="24"/>
          <w:u w:val="single"/>
        </w:rPr>
      </w:pPr>
    </w:p>
    <w:p w:rsidR="007F0F07" w:rsidRDefault="007F0F07" w:rsidP="007F0F07">
      <w:pPr>
        <w:spacing w:after="0" w:line="240" w:lineRule="auto"/>
        <w:ind w:left="-567" w:right="141"/>
        <w:rPr>
          <w:rFonts w:ascii="Arial" w:hAnsi="Arial" w:cs="Arial"/>
          <w:b/>
          <w:bCs/>
          <w:color w:val="000000"/>
          <w:sz w:val="24"/>
          <w:szCs w:val="24"/>
          <w:u w:val="single"/>
        </w:rPr>
      </w:pPr>
    </w:p>
    <w:p w:rsidR="007F0F07" w:rsidRPr="008F453B" w:rsidRDefault="007F0F07" w:rsidP="007F0F07">
      <w:pPr>
        <w:spacing w:after="0" w:line="240" w:lineRule="auto"/>
        <w:ind w:left="-567" w:right="141"/>
        <w:rPr>
          <w:rFonts w:ascii="Arial" w:hAnsi="Arial" w:cs="Arial"/>
          <w:b/>
          <w:color w:val="000000"/>
          <w:sz w:val="24"/>
          <w:szCs w:val="24"/>
          <w:u w:val="single"/>
        </w:rPr>
      </w:pPr>
      <w:r w:rsidRPr="008F453B">
        <w:rPr>
          <w:rFonts w:ascii="Arial" w:hAnsi="Arial" w:cs="Arial"/>
          <w:b/>
          <w:bCs/>
          <w:color w:val="000000"/>
          <w:sz w:val="24"/>
          <w:szCs w:val="24"/>
          <w:u w:val="single"/>
        </w:rPr>
        <w:lastRenderedPageBreak/>
        <w:t xml:space="preserve">3. CLÁUSULA TERCEIRA – </w:t>
      </w:r>
      <w:r w:rsidRPr="008F453B">
        <w:rPr>
          <w:rFonts w:ascii="Arial" w:hAnsi="Arial" w:cs="Arial"/>
          <w:b/>
          <w:color w:val="000000"/>
          <w:sz w:val="24"/>
          <w:szCs w:val="24"/>
          <w:u w:val="single"/>
        </w:rPr>
        <w:t>DOS RECURSOS</w:t>
      </w:r>
    </w:p>
    <w:p w:rsidR="007F0F07" w:rsidRPr="008F453B" w:rsidRDefault="007F0F07" w:rsidP="007F0F07">
      <w:pPr>
        <w:spacing w:after="0" w:line="240" w:lineRule="auto"/>
        <w:ind w:left="-567" w:right="141"/>
        <w:rPr>
          <w:rFonts w:ascii="Arial" w:hAnsi="Arial" w:cs="Arial"/>
          <w:b/>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 xml:space="preserve">3.1 </w:t>
      </w:r>
      <w:r w:rsidRPr="008F453B">
        <w:rPr>
          <w:rFonts w:ascii="Arial" w:hAnsi="Arial" w:cs="Arial"/>
          <w:color w:val="000000"/>
          <w:sz w:val="24"/>
          <w:szCs w:val="24"/>
        </w:rPr>
        <w:t>O Acordo não contempla transferência de recursos financeiros entre os partícipes, devendo cada um deles arcar com os custos necessários ao cumprimento de suas atribuições, sendo que pela Municipalidade não haverá cessão de bens ou aporte de valores ou verbas de qualquer natureza.</w:t>
      </w:r>
    </w:p>
    <w:p w:rsidR="007F0F07"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rPr>
          <w:rFonts w:ascii="Arial" w:hAnsi="Arial" w:cs="Arial"/>
          <w:b/>
          <w:color w:val="000000"/>
          <w:sz w:val="24"/>
          <w:szCs w:val="24"/>
          <w:u w:val="single"/>
        </w:rPr>
      </w:pPr>
      <w:r w:rsidRPr="008F453B">
        <w:rPr>
          <w:rFonts w:ascii="Arial" w:hAnsi="Arial" w:cs="Arial"/>
          <w:b/>
          <w:bCs/>
          <w:color w:val="000000"/>
          <w:sz w:val="24"/>
          <w:szCs w:val="24"/>
          <w:u w:val="single"/>
        </w:rPr>
        <w:t>4. CLÁUSULA QUARTA – DA FORMA DE</w:t>
      </w:r>
      <w:proofErr w:type="gramStart"/>
      <w:r w:rsidRPr="008F453B">
        <w:rPr>
          <w:rFonts w:ascii="Arial" w:hAnsi="Arial" w:cs="Arial"/>
          <w:color w:val="000000"/>
          <w:sz w:val="24"/>
          <w:szCs w:val="24"/>
          <w:u w:val="single"/>
        </w:rPr>
        <w:t xml:space="preserve"> </w:t>
      </w:r>
      <w:r w:rsidRPr="008F453B">
        <w:rPr>
          <w:rFonts w:ascii="Arial" w:hAnsi="Arial" w:cs="Arial"/>
          <w:b/>
          <w:color w:val="000000"/>
          <w:sz w:val="24"/>
          <w:szCs w:val="24"/>
          <w:u w:val="single"/>
        </w:rPr>
        <w:t xml:space="preserve"> </w:t>
      </w:r>
      <w:proofErr w:type="gramEnd"/>
      <w:r w:rsidRPr="008F453B">
        <w:rPr>
          <w:rFonts w:ascii="Arial" w:hAnsi="Arial" w:cs="Arial"/>
          <w:b/>
          <w:color w:val="000000"/>
          <w:sz w:val="24"/>
          <w:szCs w:val="24"/>
          <w:u w:val="single"/>
        </w:rPr>
        <w:t>EXECUÇÃO</w:t>
      </w:r>
    </w:p>
    <w:p w:rsidR="007F0F07" w:rsidRPr="008F453B" w:rsidRDefault="007F0F07" w:rsidP="007F0F07">
      <w:pPr>
        <w:spacing w:after="0" w:line="240" w:lineRule="auto"/>
        <w:ind w:left="-567" w:right="141"/>
        <w:rPr>
          <w:rFonts w:ascii="Arial" w:hAnsi="Arial" w:cs="Arial"/>
          <w:b/>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 xml:space="preserve">4.1 </w:t>
      </w:r>
      <w:r w:rsidRPr="008F453B">
        <w:rPr>
          <w:rFonts w:ascii="Arial" w:hAnsi="Arial" w:cs="Arial"/>
          <w:color w:val="000000"/>
          <w:sz w:val="24"/>
          <w:szCs w:val="24"/>
        </w:rPr>
        <w:t>A execução deste Acordo seguirá o previsto no Plano de Trabalho anexo.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4.2</w:t>
      </w:r>
      <w:r w:rsidRPr="008F453B">
        <w:rPr>
          <w:rFonts w:ascii="Arial" w:hAnsi="Arial" w:cs="Arial"/>
          <w:color w:val="000000"/>
          <w:sz w:val="24"/>
          <w:szCs w:val="24"/>
        </w:rPr>
        <w:t xml:space="preserve"> Os </w:t>
      </w:r>
      <w:r>
        <w:rPr>
          <w:rFonts w:ascii="Arial" w:hAnsi="Arial" w:cs="Arial"/>
          <w:color w:val="000000"/>
          <w:sz w:val="24"/>
          <w:szCs w:val="24"/>
        </w:rPr>
        <w:t>servidores,</w:t>
      </w:r>
      <w:r w:rsidRPr="008F453B">
        <w:rPr>
          <w:rFonts w:ascii="Arial" w:hAnsi="Arial" w:cs="Arial"/>
          <w:color w:val="000000"/>
          <w:sz w:val="24"/>
          <w:szCs w:val="24"/>
        </w:rPr>
        <w:t xml:space="preserve"> formalmente</w:t>
      </w:r>
      <w:r>
        <w:rPr>
          <w:rFonts w:ascii="Arial" w:hAnsi="Arial" w:cs="Arial"/>
          <w:color w:val="000000"/>
          <w:sz w:val="24"/>
          <w:szCs w:val="24"/>
        </w:rPr>
        <w:t>,</w:t>
      </w:r>
      <w:r w:rsidRPr="008F453B">
        <w:rPr>
          <w:rFonts w:ascii="Arial" w:hAnsi="Arial" w:cs="Arial"/>
          <w:color w:val="000000"/>
          <w:sz w:val="24"/>
          <w:szCs w:val="24"/>
        </w:rPr>
        <w:t xml:space="preserve"> designados para o acompanhamento e execução deste Acordo atuarão de forma conjunta, estabelecendo as prioridades conforme as reais possibilidades de execução, coordenando e avaliando os trabalhos.</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4.3</w:t>
      </w:r>
      <w:r w:rsidRPr="008F453B">
        <w:rPr>
          <w:rFonts w:ascii="Arial" w:hAnsi="Arial" w:cs="Arial"/>
          <w:color w:val="000000"/>
          <w:sz w:val="24"/>
          <w:szCs w:val="24"/>
        </w:rPr>
        <w:t xml:space="preserve"> A ASSOCIAÇÃO deverá submeter apreciação prévia da SECULT plano pedagógico de trabalho, nos moldes do anexo II.</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4.4</w:t>
      </w:r>
      <w:r w:rsidRPr="008F453B">
        <w:rPr>
          <w:rFonts w:ascii="Arial" w:hAnsi="Arial" w:cs="Arial"/>
          <w:color w:val="000000"/>
          <w:sz w:val="24"/>
          <w:szCs w:val="24"/>
        </w:rPr>
        <w:t xml:space="preserve"> A fiscalização deste Acordo será responsabilidade da</w:t>
      </w:r>
      <w:proofErr w:type="gramStart"/>
      <w:r w:rsidRPr="008F453B">
        <w:rPr>
          <w:rFonts w:ascii="Arial" w:hAnsi="Arial" w:cs="Arial"/>
          <w:color w:val="000000"/>
          <w:sz w:val="24"/>
          <w:szCs w:val="24"/>
        </w:rPr>
        <w:t xml:space="preserve">  </w:t>
      </w:r>
      <w:proofErr w:type="gramEnd"/>
      <w:r w:rsidRPr="008F453B">
        <w:rPr>
          <w:rFonts w:ascii="Arial" w:hAnsi="Arial" w:cs="Arial"/>
          <w:color w:val="000000"/>
          <w:sz w:val="24"/>
          <w:szCs w:val="24"/>
        </w:rPr>
        <w:t>SECULT</w:t>
      </w:r>
    </w:p>
    <w:p w:rsidR="007F0F07"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Pr>
          <w:rFonts w:ascii="Arial" w:hAnsi="Arial" w:cs="Arial"/>
          <w:color w:val="000000"/>
          <w:sz w:val="24"/>
          <w:szCs w:val="24"/>
        </w:rPr>
        <w:t>4.5 O Secretário, designará através de portaria, 01 (um) servidor para atuar como gestor responsável, pela condução do ACORDO DE COOPERAÇÃO.</w:t>
      </w:r>
    </w:p>
    <w:p w:rsidR="007F0F07"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Pr>
          <w:rFonts w:ascii="Arial" w:hAnsi="Arial" w:cs="Arial"/>
          <w:color w:val="000000"/>
          <w:sz w:val="24"/>
          <w:szCs w:val="24"/>
        </w:rPr>
        <w:t>4.5.1 Caberá ao gestor, emitir relatório mensal e apresentar ao Secretário os resultados dos projetos das Casas de Cultura.</w:t>
      </w:r>
    </w:p>
    <w:p w:rsidR="007F0F07"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Pr>
          <w:rFonts w:ascii="Arial" w:hAnsi="Arial" w:cs="Arial"/>
          <w:color w:val="000000"/>
          <w:sz w:val="24"/>
          <w:szCs w:val="24"/>
        </w:rPr>
        <w:t>4.5.2 O gestor fará visitas sistemáticas e aleatórias às Casas de Cultura, para manter um canal permanente de comunicação entre os partícipes, conhecendo as dificuldades e apontando soluções.</w:t>
      </w:r>
    </w:p>
    <w:p w:rsidR="007F0F07"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Pr>
          <w:rFonts w:ascii="Arial" w:hAnsi="Arial" w:cs="Arial"/>
          <w:color w:val="000000"/>
          <w:sz w:val="24"/>
          <w:szCs w:val="24"/>
        </w:rPr>
        <w:t xml:space="preserve">4.5.3 O gestor deverá manter atualizados os dados publicados </w:t>
      </w:r>
      <w:proofErr w:type="gramStart"/>
      <w:r>
        <w:rPr>
          <w:rFonts w:ascii="Arial" w:hAnsi="Arial" w:cs="Arial"/>
          <w:color w:val="000000"/>
          <w:sz w:val="24"/>
          <w:szCs w:val="24"/>
        </w:rPr>
        <w:t>na site</w:t>
      </w:r>
      <w:proofErr w:type="gramEnd"/>
      <w:r>
        <w:rPr>
          <w:rFonts w:ascii="Arial" w:hAnsi="Arial" w:cs="Arial"/>
          <w:color w:val="000000"/>
          <w:sz w:val="24"/>
          <w:szCs w:val="24"/>
        </w:rPr>
        <w:t xml:space="preserve"> da transparência, com a anuência do Secretário.</w:t>
      </w:r>
    </w:p>
    <w:p w:rsidR="007F0F07" w:rsidRPr="008F453B" w:rsidRDefault="007F0F07" w:rsidP="007F0F07">
      <w:pPr>
        <w:spacing w:after="0" w:line="240" w:lineRule="auto"/>
        <w:ind w:left="-567" w:right="141"/>
        <w:rPr>
          <w:rFonts w:ascii="Arial" w:hAnsi="Arial" w:cs="Arial"/>
          <w:bCs/>
          <w:color w:val="FF0000"/>
          <w:sz w:val="24"/>
          <w:szCs w:val="24"/>
        </w:rPr>
      </w:pPr>
    </w:p>
    <w:p w:rsidR="007F0F07" w:rsidRPr="008F453B" w:rsidRDefault="007F0F07" w:rsidP="007F0F07">
      <w:pPr>
        <w:spacing w:after="0" w:line="240" w:lineRule="auto"/>
        <w:ind w:left="-567" w:right="141"/>
        <w:rPr>
          <w:rFonts w:ascii="Arial" w:hAnsi="Arial" w:cs="Arial"/>
          <w:color w:val="000000"/>
          <w:sz w:val="24"/>
          <w:szCs w:val="24"/>
          <w:u w:val="single"/>
        </w:rPr>
      </w:pPr>
      <w:r w:rsidRPr="008F453B">
        <w:rPr>
          <w:rFonts w:ascii="Arial" w:hAnsi="Arial" w:cs="Arial"/>
          <w:b/>
          <w:bCs/>
          <w:color w:val="000000"/>
          <w:sz w:val="24"/>
          <w:szCs w:val="24"/>
          <w:u w:val="single"/>
        </w:rPr>
        <w:t>5. CLÁUSULA QUINTA – DO PRAZO DE VIGÊNCIA</w:t>
      </w:r>
      <w:r w:rsidRPr="008F453B">
        <w:rPr>
          <w:rFonts w:ascii="Arial" w:hAnsi="Arial" w:cs="Arial"/>
          <w:color w:val="000000"/>
          <w:sz w:val="24"/>
          <w:szCs w:val="24"/>
          <w:u w:val="single"/>
        </w:rPr>
        <w:t xml:space="preserve"> </w:t>
      </w:r>
    </w:p>
    <w:p w:rsidR="007F0F07" w:rsidRPr="008F453B" w:rsidRDefault="007F0F07" w:rsidP="007F0F07">
      <w:pPr>
        <w:spacing w:after="0" w:line="240" w:lineRule="auto"/>
        <w:ind w:left="-567" w:right="141"/>
        <w:rPr>
          <w:rFonts w:ascii="Arial" w:hAnsi="Arial" w:cs="Arial"/>
          <w:b/>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 xml:space="preserve">5.1 </w:t>
      </w:r>
      <w:r w:rsidRPr="008F453B">
        <w:rPr>
          <w:rFonts w:ascii="Arial" w:hAnsi="Arial" w:cs="Arial"/>
          <w:color w:val="000000"/>
          <w:sz w:val="24"/>
          <w:szCs w:val="24"/>
        </w:rPr>
        <w:t xml:space="preserve">O Acordo terá vigência de 24 (vinte) meses, contados da data da sua assinatura, podendo ser prorrogado em comum acordo entre os partícipes, respeitada a norma do art. 55, Caput, da Lei nº 13.019/2014. </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 xml:space="preserve">5.2 </w:t>
      </w:r>
      <w:r w:rsidRPr="008F453B">
        <w:rPr>
          <w:rFonts w:ascii="Arial" w:hAnsi="Arial" w:cs="Arial"/>
          <w:color w:val="000000"/>
          <w:sz w:val="24"/>
          <w:szCs w:val="24"/>
        </w:rPr>
        <w:t xml:space="preserve">Em caso de prorrogação </w:t>
      </w:r>
      <w:proofErr w:type="gramStart"/>
      <w:r w:rsidRPr="008F453B">
        <w:rPr>
          <w:rFonts w:ascii="Arial" w:hAnsi="Arial" w:cs="Arial"/>
          <w:color w:val="000000"/>
          <w:sz w:val="24"/>
          <w:szCs w:val="24"/>
        </w:rPr>
        <w:t>deve</w:t>
      </w:r>
      <w:r>
        <w:rPr>
          <w:rFonts w:ascii="Arial" w:hAnsi="Arial" w:cs="Arial"/>
          <w:color w:val="000000"/>
          <w:sz w:val="24"/>
          <w:szCs w:val="24"/>
        </w:rPr>
        <w:t>rá</w:t>
      </w:r>
      <w:r w:rsidRPr="008F453B">
        <w:rPr>
          <w:rFonts w:ascii="Arial" w:hAnsi="Arial" w:cs="Arial"/>
          <w:color w:val="000000"/>
          <w:sz w:val="24"/>
          <w:szCs w:val="24"/>
        </w:rPr>
        <w:t xml:space="preserve"> constar</w:t>
      </w:r>
      <w:proofErr w:type="gramEnd"/>
      <w:r w:rsidRPr="008F453B">
        <w:rPr>
          <w:rFonts w:ascii="Arial" w:hAnsi="Arial" w:cs="Arial"/>
          <w:color w:val="000000"/>
          <w:sz w:val="24"/>
          <w:szCs w:val="24"/>
        </w:rPr>
        <w:t xml:space="preserve"> do Termo Aditivo o Plano de Trabalho a ser executado durante o período adicional.</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5.3</w:t>
      </w:r>
      <w:r w:rsidRPr="008F453B">
        <w:rPr>
          <w:rFonts w:ascii="Arial" w:hAnsi="Arial" w:cs="Arial"/>
          <w:color w:val="000000"/>
          <w:sz w:val="24"/>
          <w:szCs w:val="24"/>
        </w:rPr>
        <w:t>. O Acordo poderá ser alterado durante a sua vigência, em comum acordo entre os partícipes, mediante a formalização de Termo Aditivo devidamente justificado, vedado o desvirtuamento da natureza do objeto pactuado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b/>
          <w:bCs/>
          <w:color w:val="000000"/>
          <w:sz w:val="24"/>
          <w:szCs w:val="24"/>
          <w:u w:val="single"/>
        </w:rPr>
      </w:pPr>
    </w:p>
    <w:p w:rsidR="007F0F07" w:rsidRPr="008F453B" w:rsidRDefault="007F0F07" w:rsidP="007F0F07">
      <w:pPr>
        <w:spacing w:after="0" w:line="240" w:lineRule="auto"/>
        <w:ind w:left="-567" w:right="141"/>
        <w:jc w:val="both"/>
        <w:rPr>
          <w:rFonts w:ascii="Arial" w:hAnsi="Arial" w:cs="Arial"/>
          <w:b/>
          <w:bCs/>
          <w:color w:val="000000"/>
          <w:sz w:val="24"/>
          <w:szCs w:val="24"/>
          <w:u w:val="single"/>
        </w:rPr>
      </w:pPr>
      <w:r w:rsidRPr="008F453B">
        <w:rPr>
          <w:rFonts w:ascii="Arial" w:hAnsi="Arial" w:cs="Arial"/>
          <w:b/>
          <w:bCs/>
          <w:color w:val="000000"/>
          <w:sz w:val="24"/>
          <w:szCs w:val="24"/>
          <w:u w:val="single"/>
        </w:rPr>
        <w:lastRenderedPageBreak/>
        <w:t>6. CLÁUSULA SEXTA – DAS PENALIDADES E MULTA</w:t>
      </w:r>
      <w:r w:rsidRPr="008F453B">
        <w:rPr>
          <w:rFonts w:ascii="Arial" w:hAnsi="Arial" w:cs="Arial"/>
          <w:color w:val="000000"/>
          <w:sz w:val="24"/>
          <w:szCs w:val="24"/>
          <w:u w:val="single"/>
        </w:rPr>
        <w:t xml:space="preserve"> </w:t>
      </w:r>
    </w:p>
    <w:p w:rsidR="007F0F07" w:rsidRPr="008F453B" w:rsidRDefault="007F0F07" w:rsidP="007F0F07">
      <w:pPr>
        <w:spacing w:after="0" w:line="240" w:lineRule="auto"/>
        <w:ind w:left="-567" w:right="141"/>
        <w:jc w:val="both"/>
        <w:rPr>
          <w:rFonts w:ascii="Arial" w:hAnsi="Arial" w:cs="Arial"/>
          <w:b/>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proofErr w:type="gramStart"/>
      <w:r w:rsidRPr="008F453B">
        <w:rPr>
          <w:rFonts w:ascii="Arial" w:hAnsi="Arial" w:cs="Arial"/>
          <w:b/>
          <w:color w:val="000000"/>
          <w:sz w:val="24"/>
          <w:szCs w:val="24"/>
        </w:rPr>
        <w:t xml:space="preserve">6.1 </w:t>
      </w:r>
      <w:r w:rsidRPr="008F453B">
        <w:rPr>
          <w:rFonts w:ascii="Arial" w:hAnsi="Arial" w:cs="Arial"/>
          <w:color w:val="000000"/>
          <w:sz w:val="24"/>
          <w:szCs w:val="24"/>
        </w:rPr>
        <w:t>Pela execução da parceria em desacordo com o plano de trabalho e com as normas da Lei nº</w:t>
      </w:r>
      <w:proofErr w:type="gramEnd"/>
      <w:r w:rsidRPr="008F453B">
        <w:rPr>
          <w:rFonts w:ascii="Arial" w:hAnsi="Arial" w:cs="Arial"/>
          <w:color w:val="000000"/>
          <w:sz w:val="24"/>
          <w:szCs w:val="24"/>
        </w:rPr>
        <w:t xml:space="preserve"> 13.019, de 31 de julho de 2014, e da legislação específica, a Administração Pública poderá, garantida a prévia defesa, aplicar à organização da sociedade civil as seguintes sanções:</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I - advertência;</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II - suspensão temporária da participação em procedimento de credenciamento ou chamamento público e impedimento de celebrar parceria ou contrato com órgãos e entidades da esfera de governo da administração pública sancionadora, por prazo não superior a dois anos;  </w:t>
      </w: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 </w:t>
      </w: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 xml:space="preserve">III - declaração de inidoneidade para se credenciar junto ao município,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8F453B">
        <w:rPr>
          <w:rFonts w:ascii="Arial" w:hAnsi="Arial" w:cs="Arial"/>
          <w:color w:val="000000"/>
          <w:sz w:val="24"/>
          <w:szCs w:val="24"/>
        </w:rPr>
        <w:t>após</w:t>
      </w:r>
      <w:proofErr w:type="gramEnd"/>
      <w:r w:rsidRPr="008F453B">
        <w:rPr>
          <w:rFonts w:ascii="Arial" w:hAnsi="Arial" w:cs="Arial"/>
          <w:color w:val="000000"/>
          <w:sz w:val="24"/>
          <w:szCs w:val="24"/>
        </w:rPr>
        <w:t xml:space="preserve"> decorrido o prazo da sanção aplicada com base no inciso II.</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b/>
          <w:bCs/>
          <w:color w:val="000000"/>
          <w:sz w:val="24"/>
          <w:szCs w:val="24"/>
          <w:u w:val="single"/>
        </w:rPr>
      </w:pPr>
      <w:r w:rsidRPr="008F453B">
        <w:rPr>
          <w:rFonts w:ascii="Arial" w:hAnsi="Arial" w:cs="Arial"/>
          <w:b/>
          <w:bCs/>
          <w:color w:val="000000"/>
          <w:sz w:val="24"/>
          <w:szCs w:val="24"/>
          <w:u w:val="single"/>
        </w:rPr>
        <w:t xml:space="preserve">7. CLÁUSULA SÉTIMA – </w:t>
      </w:r>
      <w:r w:rsidRPr="008F453B">
        <w:rPr>
          <w:rFonts w:ascii="Arial" w:hAnsi="Arial" w:cs="Arial"/>
          <w:b/>
          <w:color w:val="000000"/>
          <w:sz w:val="24"/>
          <w:szCs w:val="24"/>
          <w:u w:val="single"/>
        </w:rPr>
        <w:t>DA DENÚNCIA E RESCISÃO</w:t>
      </w:r>
    </w:p>
    <w:p w:rsidR="007F0F07" w:rsidRPr="008F453B" w:rsidRDefault="007F0F07" w:rsidP="007F0F07">
      <w:pPr>
        <w:spacing w:after="0" w:line="240" w:lineRule="auto"/>
        <w:ind w:left="-567" w:right="141"/>
        <w:jc w:val="both"/>
        <w:rPr>
          <w:rFonts w:ascii="Arial" w:hAnsi="Arial" w:cs="Arial"/>
          <w:b/>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 xml:space="preserve">7.1 </w:t>
      </w:r>
      <w:r w:rsidRPr="008F453B">
        <w:rPr>
          <w:rFonts w:ascii="Arial" w:hAnsi="Arial" w:cs="Arial"/>
          <w:color w:val="000000"/>
          <w:sz w:val="24"/>
          <w:szCs w:val="24"/>
        </w:rPr>
        <w:t>Os partícipes poderão denunciar o Acordo, a qualquer tempo, de comum acordo ou unilateralmente, devendo, neste último caso, ser a denúncia formalizada, mediante comunicação com prova de recebimento e antecedência mínima de 60 (sessenta) dias, conforme disposto no inciso XVI, do art. 42, da Lei nº 13.019, de 31 de julho de 2014.</w:t>
      </w:r>
    </w:p>
    <w:p w:rsidR="007F0F07" w:rsidRPr="008F453B" w:rsidRDefault="007F0F07" w:rsidP="007F0F07">
      <w:pPr>
        <w:spacing w:after="0" w:line="240" w:lineRule="auto"/>
        <w:ind w:left="-567" w:right="141"/>
        <w:jc w:val="both"/>
        <w:rPr>
          <w:rFonts w:ascii="Arial" w:hAnsi="Arial" w:cs="Arial"/>
          <w:b/>
          <w:bCs/>
          <w:color w:val="000000"/>
          <w:sz w:val="24"/>
          <w:szCs w:val="24"/>
        </w:rPr>
      </w:pPr>
    </w:p>
    <w:p w:rsidR="007F0F07" w:rsidRPr="008F453B" w:rsidRDefault="007F0F07" w:rsidP="007F0F07">
      <w:pPr>
        <w:spacing w:after="0" w:line="240" w:lineRule="auto"/>
        <w:ind w:left="-567" w:right="141"/>
        <w:jc w:val="both"/>
        <w:rPr>
          <w:rFonts w:ascii="Arial" w:hAnsi="Arial" w:cs="Arial"/>
          <w:b/>
          <w:bCs/>
          <w:color w:val="000000"/>
          <w:sz w:val="24"/>
          <w:szCs w:val="24"/>
          <w:u w:val="single"/>
        </w:rPr>
      </w:pPr>
      <w:r w:rsidRPr="008F453B">
        <w:rPr>
          <w:rFonts w:ascii="Arial" w:hAnsi="Arial" w:cs="Arial"/>
          <w:b/>
          <w:bCs/>
          <w:color w:val="000000"/>
          <w:sz w:val="24"/>
          <w:szCs w:val="24"/>
          <w:u w:val="single"/>
        </w:rPr>
        <w:t>8. CLÁUSULA OITAVA – DA PUBLICIDADE</w:t>
      </w:r>
    </w:p>
    <w:p w:rsidR="007F0F07" w:rsidRPr="008F453B" w:rsidRDefault="007F0F07" w:rsidP="007F0F07">
      <w:pPr>
        <w:spacing w:after="0" w:line="240" w:lineRule="auto"/>
        <w:ind w:left="-567" w:right="141"/>
        <w:jc w:val="both"/>
        <w:rPr>
          <w:rFonts w:ascii="Arial" w:hAnsi="Arial" w:cs="Arial"/>
          <w:b/>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8.1</w:t>
      </w:r>
      <w:r w:rsidRPr="008F453B">
        <w:rPr>
          <w:rFonts w:ascii="Arial" w:hAnsi="Arial" w:cs="Arial"/>
          <w:color w:val="000000"/>
          <w:sz w:val="24"/>
          <w:szCs w:val="24"/>
        </w:rPr>
        <w:t xml:space="preserve"> O </w:t>
      </w:r>
      <w:r w:rsidRPr="008F453B">
        <w:rPr>
          <w:rFonts w:ascii="Arial" w:hAnsi="Arial" w:cs="Arial"/>
          <w:b/>
          <w:color w:val="000000"/>
          <w:sz w:val="24"/>
          <w:szCs w:val="24"/>
        </w:rPr>
        <w:t>MUNICÍPIO</w:t>
      </w:r>
      <w:r w:rsidRPr="008F453B">
        <w:rPr>
          <w:rFonts w:ascii="Arial" w:hAnsi="Arial" w:cs="Arial"/>
          <w:color w:val="000000"/>
          <w:sz w:val="24"/>
          <w:szCs w:val="24"/>
        </w:rPr>
        <w:t xml:space="preserve"> deverá dar publicidade e promover a transparência das informações referentes à celebração e à execução do Acordo, por meio de divulgação no seu sítio eletrônico oficial.</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8.2</w:t>
      </w:r>
      <w:r w:rsidRPr="008F453B">
        <w:rPr>
          <w:rFonts w:ascii="Arial" w:hAnsi="Arial" w:cs="Arial"/>
          <w:color w:val="000000"/>
          <w:sz w:val="24"/>
          <w:szCs w:val="24"/>
        </w:rPr>
        <w:t xml:space="preserve"> A </w:t>
      </w:r>
      <w:r w:rsidRPr="008F453B">
        <w:rPr>
          <w:rFonts w:ascii="Arial" w:hAnsi="Arial" w:cs="Arial"/>
          <w:b/>
          <w:color w:val="000000"/>
          <w:sz w:val="24"/>
          <w:szCs w:val="24"/>
        </w:rPr>
        <w:t>ASSOCIAÇÃO</w:t>
      </w:r>
      <w:r w:rsidRPr="008F453B">
        <w:rPr>
          <w:rFonts w:ascii="Arial" w:hAnsi="Arial" w:cs="Arial"/>
          <w:color w:val="000000"/>
          <w:sz w:val="24"/>
          <w:szCs w:val="24"/>
        </w:rPr>
        <w:t xml:space="preserve"> deverá divulgar na Internet e em locais visíveis de suas sedes sociais as informações referentes à celebração e à execução do Acordo, nome da organização da sociedade civil e seu número de inscrição no CNPJ/MF e descrição do objeto da parceria.</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8.3</w:t>
      </w:r>
      <w:r w:rsidRPr="008F453B">
        <w:rPr>
          <w:rFonts w:ascii="Arial" w:hAnsi="Arial" w:cs="Arial"/>
          <w:color w:val="000000"/>
          <w:sz w:val="24"/>
          <w:szCs w:val="24"/>
        </w:rPr>
        <w:t xml:space="preserve"> </w:t>
      </w:r>
      <w:proofErr w:type="gramStart"/>
      <w:r w:rsidRPr="008F453B">
        <w:rPr>
          <w:rFonts w:ascii="Arial" w:hAnsi="Arial" w:cs="Arial"/>
          <w:color w:val="000000"/>
          <w:sz w:val="24"/>
          <w:szCs w:val="24"/>
        </w:rPr>
        <w:t>Caberá</w:t>
      </w:r>
      <w:proofErr w:type="gramEnd"/>
      <w:r w:rsidRPr="008F453B">
        <w:rPr>
          <w:rFonts w:ascii="Arial" w:hAnsi="Arial" w:cs="Arial"/>
          <w:color w:val="000000"/>
          <w:sz w:val="24"/>
          <w:szCs w:val="24"/>
        </w:rPr>
        <w:t xml:space="preserve"> ao Município de Goiânia providenciar, por sua conta, a publicação do acordo de cooperação e de seus aditamentos, na imprensa oficial, conforme o art. 38 da Lei nº 13019/2014.</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Default="007F0F07" w:rsidP="007F0F07">
      <w:pPr>
        <w:spacing w:after="0" w:line="240" w:lineRule="auto"/>
        <w:ind w:left="-567" w:right="141"/>
        <w:jc w:val="both"/>
        <w:rPr>
          <w:rFonts w:ascii="Arial" w:hAnsi="Arial" w:cs="Arial"/>
          <w:b/>
          <w:bCs/>
          <w:color w:val="000000"/>
          <w:sz w:val="24"/>
          <w:szCs w:val="24"/>
        </w:rPr>
      </w:pPr>
    </w:p>
    <w:p w:rsidR="007F0F07" w:rsidRDefault="007F0F07" w:rsidP="007F0F07">
      <w:pPr>
        <w:spacing w:after="0" w:line="240" w:lineRule="auto"/>
        <w:ind w:left="-567" w:right="141"/>
        <w:jc w:val="both"/>
        <w:rPr>
          <w:rFonts w:ascii="Arial" w:hAnsi="Arial" w:cs="Arial"/>
          <w:b/>
          <w:bCs/>
          <w:color w:val="000000"/>
          <w:sz w:val="24"/>
          <w:szCs w:val="24"/>
        </w:rPr>
      </w:pPr>
    </w:p>
    <w:p w:rsidR="007F0F07" w:rsidRPr="008F453B" w:rsidRDefault="007F0F07" w:rsidP="007F0F07">
      <w:pPr>
        <w:spacing w:after="0" w:line="240" w:lineRule="auto"/>
        <w:ind w:left="-567" w:right="141"/>
        <w:jc w:val="both"/>
        <w:rPr>
          <w:rFonts w:ascii="Arial" w:hAnsi="Arial" w:cs="Arial"/>
          <w:bCs/>
          <w:color w:val="000000"/>
          <w:sz w:val="24"/>
          <w:szCs w:val="24"/>
        </w:rPr>
      </w:pPr>
      <w:r w:rsidRPr="008F453B">
        <w:rPr>
          <w:rFonts w:ascii="Arial" w:hAnsi="Arial" w:cs="Arial"/>
          <w:b/>
          <w:bCs/>
          <w:color w:val="000000"/>
          <w:sz w:val="24"/>
          <w:szCs w:val="24"/>
        </w:rPr>
        <w:lastRenderedPageBreak/>
        <w:t xml:space="preserve">8.4 </w:t>
      </w:r>
      <w:proofErr w:type="gramStart"/>
      <w:r w:rsidRPr="008F453B">
        <w:rPr>
          <w:rFonts w:ascii="Arial" w:hAnsi="Arial" w:cs="Arial"/>
          <w:bCs/>
          <w:color w:val="000000"/>
          <w:sz w:val="24"/>
          <w:szCs w:val="24"/>
        </w:rPr>
        <w:t>Fica</w:t>
      </w:r>
      <w:proofErr w:type="gramEnd"/>
      <w:r w:rsidRPr="008F453B">
        <w:rPr>
          <w:rFonts w:ascii="Arial" w:hAnsi="Arial" w:cs="Arial"/>
          <w:bCs/>
          <w:color w:val="000000"/>
          <w:sz w:val="24"/>
          <w:szCs w:val="24"/>
        </w:rPr>
        <w:t xml:space="preserve"> vedada aos partícipes a utilização de nomes, símbolos ou imagens que caracterizem promoção pessoal de autoridade ou servidor público.</w:t>
      </w:r>
    </w:p>
    <w:p w:rsidR="007F0F07" w:rsidRPr="008F453B" w:rsidRDefault="007F0F07" w:rsidP="007F0F07">
      <w:pPr>
        <w:spacing w:after="0" w:line="240" w:lineRule="auto"/>
        <w:ind w:left="-567" w:right="141"/>
        <w:jc w:val="both"/>
        <w:rPr>
          <w:rFonts w:ascii="Arial" w:hAnsi="Arial" w:cs="Arial"/>
          <w:bCs/>
          <w:color w:val="000000"/>
          <w:sz w:val="24"/>
          <w:szCs w:val="24"/>
        </w:rPr>
      </w:pPr>
    </w:p>
    <w:p w:rsidR="007F0F07" w:rsidRPr="008F453B" w:rsidRDefault="007F0F07" w:rsidP="007F0F07">
      <w:pPr>
        <w:spacing w:after="0" w:line="240" w:lineRule="auto"/>
        <w:ind w:left="-567" w:right="141"/>
        <w:jc w:val="both"/>
        <w:rPr>
          <w:rFonts w:ascii="Arial" w:hAnsi="Arial" w:cs="Arial"/>
          <w:bCs/>
          <w:color w:val="000000"/>
          <w:sz w:val="24"/>
          <w:szCs w:val="24"/>
        </w:rPr>
      </w:pPr>
      <w:r w:rsidRPr="008F453B">
        <w:rPr>
          <w:rFonts w:ascii="Arial" w:hAnsi="Arial" w:cs="Arial"/>
          <w:b/>
          <w:bCs/>
          <w:color w:val="000000"/>
          <w:sz w:val="24"/>
          <w:szCs w:val="24"/>
        </w:rPr>
        <w:t>8.5</w:t>
      </w:r>
      <w:r w:rsidRPr="008F453B">
        <w:rPr>
          <w:rFonts w:ascii="Arial" w:hAnsi="Arial" w:cs="Arial"/>
          <w:bCs/>
          <w:color w:val="000000"/>
          <w:sz w:val="24"/>
          <w:szCs w:val="24"/>
        </w:rPr>
        <w:t xml:space="preserve"> A Casa de Cultura deverá der identificada, na fachada principal do imóvel utilizado para a consecução de suas atividades, por meio de placa com identificação do projeto, número de vagas ofertadas, nome da atividade cultural desenvolvida, conforme modelo especificado no Anexo III.</w:t>
      </w:r>
    </w:p>
    <w:p w:rsidR="007F0F07" w:rsidRPr="008F453B" w:rsidRDefault="007F0F07" w:rsidP="007F0F07">
      <w:pPr>
        <w:spacing w:after="0" w:line="240" w:lineRule="auto"/>
        <w:ind w:left="-567" w:right="141"/>
        <w:jc w:val="both"/>
        <w:rPr>
          <w:rFonts w:ascii="Arial" w:hAnsi="Arial" w:cs="Arial"/>
          <w:bCs/>
          <w:color w:val="000000"/>
          <w:sz w:val="24"/>
          <w:szCs w:val="24"/>
        </w:rPr>
      </w:pPr>
    </w:p>
    <w:p w:rsidR="007F0F07" w:rsidRPr="008F453B" w:rsidRDefault="007F0F07" w:rsidP="007F0F07">
      <w:pPr>
        <w:spacing w:after="0" w:line="240" w:lineRule="auto"/>
        <w:ind w:left="-567" w:right="141"/>
        <w:jc w:val="both"/>
        <w:rPr>
          <w:rFonts w:ascii="Arial" w:hAnsi="Arial" w:cs="Arial"/>
          <w:bCs/>
          <w:color w:val="000000"/>
          <w:sz w:val="24"/>
          <w:szCs w:val="24"/>
        </w:rPr>
      </w:pPr>
      <w:r w:rsidRPr="008F453B">
        <w:rPr>
          <w:rFonts w:ascii="Arial" w:hAnsi="Arial" w:cs="Arial"/>
          <w:b/>
          <w:bCs/>
          <w:color w:val="000000"/>
          <w:sz w:val="24"/>
          <w:szCs w:val="24"/>
        </w:rPr>
        <w:t>8.6</w:t>
      </w:r>
      <w:r w:rsidRPr="008F453B">
        <w:rPr>
          <w:rFonts w:ascii="Arial" w:hAnsi="Arial" w:cs="Arial"/>
          <w:bCs/>
          <w:color w:val="000000"/>
          <w:sz w:val="24"/>
          <w:szCs w:val="24"/>
        </w:rPr>
        <w:t xml:space="preserve"> </w:t>
      </w:r>
      <w:proofErr w:type="gramStart"/>
      <w:r w:rsidRPr="008F453B">
        <w:rPr>
          <w:rFonts w:ascii="Arial" w:hAnsi="Arial" w:cs="Arial"/>
          <w:bCs/>
          <w:color w:val="000000"/>
          <w:sz w:val="24"/>
          <w:szCs w:val="24"/>
        </w:rPr>
        <w:t>Será</w:t>
      </w:r>
      <w:proofErr w:type="gramEnd"/>
      <w:r w:rsidRPr="008F453B">
        <w:rPr>
          <w:rFonts w:ascii="Arial" w:hAnsi="Arial" w:cs="Arial"/>
          <w:bCs/>
          <w:color w:val="000000"/>
          <w:sz w:val="24"/>
          <w:szCs w:val="24"/>
        </w:rPr>
        <w:t xml:space="preserve"> permitida aos partícipes a utilização ou divulgação das ações extensivas, na forma de artigos técnicos, relatórios, publicações e outros, dos resultados dos trabalhos realizados no âmbito do presente acordo, desde que as partes sejam citadas, bem como seja citada a fonte dos respectivos dados e de seus autores.</w:t>
      </w:r>
    </w:p>
    <w:p w:rsidR="007F0F07" w:rsidRPr="008F453B" w:rsidRDefault="007F0F07" w:rsidP="007F0F07">
      <w:pPr>
        <w:spacing w:after="0" w:line="240" w:lineRule="auto"/>
        <w:ind w:left="-567" w:right="141"/>
        <w:jc w:val="both"/>
        <w:rPr>
          <w:rFonts w:ascii="Arial" w:hAnsi="Arial" w:cs="Arial"/>
          <w:b/>
          <w:bCs/>
          <w:color w:val="000000"/>
          <w:sz w:val="24"/>
          <w:szCs w:val="24"/>
        </w:rPr>
      </w:pPr>
    </w:p>
    <w:p w:rsidR="007F0F07" w:rsidRPr="008F453B" w:rsidRDefault="007F0F07" w:rsidP="007F0F07">
      <w:pPr>
        <w:spacing w:after="0" w:line="240" w:lineRule="auto"/>
        <w:ind w:left="-567" w:right="141"/>
        <w:jc w:val="both"/>
        <w:rPr>
          <w:rFonts w:ascii="Arial" w:hAnsi="Arial" w:cs="Arial"/>
          <w:b/>
          <w:bCs/>
          <w:color w:val="000000"/>
          <w:sz w:val="24"/>
          <w:szCs w:val="24"/>
          <w:u w:val="single"/>
        </w:rPr>
      </w:pPr>
      <w:r w:rsidRPr="008F453B">
        <w:rPr>
          <w:rFonts w:ascii="Arial" w:hAnsi="Arial" w:cs="Arial"/>
          <w:b/>
          <w:bCs/>
          <w:color w:val="000000"/>
          <w:sz w:val="24"/>
          <w:szCs w:val="24"/>
          <w:u w:val="single"/>
        </w:rPr>
        <w:t>9. CLÁUSULA NONA - CADASTRO NO TCM</w:t>
      </w:r>
    </w:p>
    <w:p w:rsidR="007F0F07" w:rsidRPr="008F453B" w:rsidRDefault="007F0F07" w:rsidP="007F0F07">
      <w:pPr>
        <w:spacing w:after="0" w:line="240" w:lineRule="auto"/>
        <w:ind w:left="-567" w:right="141"/>
        <w:jc w:val="both"/>
        <w:rPr>
          <w:rFonts w:ascii="Arial" w:hAnsi="Arial" w:cs="Arial"/>
          <w:b/>
          <w:bCs/>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bCs/>
          <w:color w:val="000000"/>
          <w:sz w:val="24"/>
          <w:szCs w:val="24"/>
        </w:rPr>
        <w:t xml:space="preserve">9.1 </w:t>
      </w:r>
      <w:r w:rsidRPr="008F453B">
        <w:rPr>
          <w:rFonts w:ascii="Arial" w:hAnsi="Arial" w:cs="Arial"/>
          <w:color w:val="000000"/>
          <w:sz w:val="24"/>
          <w:szCs w:val="24"/>
        </w:rPr>
        <w:t xml:space="preserve">O presente Instrumento será cadastrado no site do Tribunal de Contas dos Municípios do Estado de Goiás – TCM, em até (3) dias úteis a contar da publicação oficial, com respectivo </w:t>
      </w:r>
      <w:proofErr w:type="spellStart"/>
      <w:r w:rsidRPr="008F453B">
        <w:rPr>
          <w:rFonts w:ascii="Arial" w:hAnsi="Arial" w:cs="Arial"/>
          <w:color w:val="000000"/>
          <w:sz w:val="24"/>
          <w:szCs w:val="24"/>
        </w:rPr>
        <w:t>upload</w:t>
      </w:r>
      <w:proofErr w:type="spellEnd"/>
      <w:r w:rsidRPr="008F453B">
        <w:rPr>
          <w:rFonts w:ascii="Arial" w:hAnsi="Arial" w:cs="Arial"/>
          <w:color w:val="000000"/>
          <w:sz w:val="24"/>
          <w:szCs w:val="24"/>
        </w:rPr>
        <w:t xml:space="preserve"> do arquivo correspondente, de acordo com o art. 15 da IN nº 15/12 do TCM, não se responsabilizando o ente público, se aquela Corte de Contas, por qualquer motivo, denegar-lhe aprovação.</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b/>
          <w:color w:val="000000"/>
          <w:sz w:val="24"/>
          <w:szCs w:val="24"/>
          <w:u w:val="single"/>
        </w:rPr>
      </w:pPr>
      <w:r w:rsidRPr="008F453B">
        <w:rPr>
          <w:rFonts w:ascii="Arial" w:hAnsi="Arial" w:cs="Arial"/>
          <w:b/>
          <w:color w:val="000000"/>
          <w:sz w:val="24"/>
          <w:szCs w:val="24"/>
          <w:u w:val="single"/>
        </w:rPr>
        <w:t>10. CLAÚSULA DÉCIMA - DOS CASOS OMISSOS</w:t>
      </w:r>
    </w:p>
    <w:p w:rsidR="007F0F07" w:rsidRPr="008F453B" w:rsidRDefault="007F0F07" w:rsidP="007F0F07">
      <w:pPr>
        <w:spacing w:after="0" w:line="240" w:lineRule="auto"/>
        <w:ind w:left="-567" w:right="141"/>
        <w:jc w:val="both"/>
        <w:rPr>
          <w:rFonts w:ascii="Arial" w:hAnsi="Arial" w:cs="Arial"/>
          <w:b/>
          <w:color w:val="000000"/>
          <w:sz w:val="24"/>
          <w:szCs w:val="24"/>
        </w:rPr>
      </w:pPr>
    </w:p>
    <w:p w:rsidR="007F0F07"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10.1</w:t>
      </w:r>
      <w:r w:rsidRPr="008F453B">
        <w:rPr>
          <w:rFonts w:ascii="Arial" w:hAnsi="Arial" w:cs="Arial"/>
          <w:color w:val="000000"/>
          <w:sz w:val="24"/>
          <w:szCs w:val="24"/>
        </w:rPr>
        <w:t xml:space="preserve"> Os casos omissos ou excepcionais, não previstos no presente instrumento, serão resolvidos conjuntamente pelas partes, respeitadas e observadas às disposições legais pertinentes.</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u w:val="single"/>
        </w:rPr>
      </w:pPr>
      <w:r w:rsidRPr="008F453B">
        <w:rPr>
          <w:rFonts w:ascii="Arial" w:hAnsi="Arial" w:cs="Arial"/>
          <w:b/>
          <w:bCs/>
          <w:color w:val="000000"/>
          <w:sz w:val="24"/>
          <w:szCs w:val="24"/>
          <w:u w:val="single"/>
        </w:rPr>
        <w:t>11. CLÁUSULA DÉCIMA PRIMEIRA – DO FORO</w:t>
      </w:r>
      <w:r w:rsidRPr="008F453B">
        <w:rPr>
          <w:rFonts w:ascii="Arial" w:hAnsi="Arial" w:cs="Arial"/>
          <w:color w:val="000000"/>
          <w:sz w:val="24"/>
          <w:szCs w:val="24"/>
          <w:u w:val="single"/>
        </w:rPr>
        <w:t xml:space="preserve"> </w:t>
      </w:r>
    </w:p>
    <w:p w:rsidR="007F0F07" w:rsidRPr="008F453B" w:rsidRDefault="007F0F07" w:rsidP="007F0F07">
      <w:pPr>
        <w:spacing w:after="0" w:line="240" w:lineRule="auto"/>
        <w:ind w:left="-567" w:right="141"/>
        <w:jc w:val="both"/>
        <w:rPr>
          <w:rFonts w:ascii="Arial" w:hAnsi="Arial" w:cs="Arial"/>
          <w:b/>
          <w:bCs/>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b/>
          <w:color w:val="000000"/>
          <w:sz w:val="24"/>
          <w:szCs w:val="24"/>
        </w:rPr>
        <w:t xml:space="preserve">11.1 </w:t>
      </w:r>
      <w:r w:rsidRPr="008F453B">
        <w:rPr>
          <w:rFonts w:ascii="Arial" w:hAnsi="Arial" w:cs="Arial"/>
          <w:color w:val="000000"/>
          <w:sz w:val="24"/>
          <w:szCs w:val="24"/>
        </w:rPr>
        <w:t>O Foro para dirimir quaisquer litígios na execução do Acordo, que não possam ser compostos pela mediação, é o de Goiânia – GO, sendo obrigatória a prévia tentativa de solução administrativa, com a participação de órgão encarregado de assessoramento jurídico integrante da estrutura da administração pública municipal, conforme</w:t>
      </w:r>
      <w:proofErr w:type="gramStart"/>
      <w:r w:rsidRPr="008F453B">
        <w:rPr>
          <w:rFonts w:ascii="Arial" w:hAnsi="Arial" w:cs="Arial"/>
          <w:color w:val="000000"/>
          <w:sz w:val="24"/>
          <w:szCs w:val="24"/>
        </w:rPr>
        <w:t xml:space="preserve">  </w:t>
      </w:r>
      <w:proofErr w:type="gramEnd"/>
      <w:r w:rsidRPr="008F453B">
        <w:rPr>
          <w:rFonts w:ascii="Arial" w:hAnsi="Arial" w:cs="Arial"/>
          <w:color w:val="000000"/>
          <w:sz w:val="24"/>
          <w:szCs w:val="24"/>
        </w:rPr>
        <w:t>inciso XVII, do art. 42, da Lei nº 13.019/2014.</w:t>
      </w:r>
    </w:p>
    <w:p w:rsidR="007F0F07" w:rsidRPr="008F453B" w:rsidRDefault="007F0F07" w:rsidP="007F0F07">
      <w:pPr>
        <w:spacing w:after="0" w:line="240" w:lineRule="auto"/>
        <w:ind w:left="-567" w:right="141"/>
        <w:jc w:val="both"/>
        <w:rPr>
          <w:rFonts w:ascii="Arial" w:hAnsi="Arial" w:cs="Arial"/>
          <w:color w:val="000000"/>
          <w:sz w:val="24"/>
          <w:szCs w:val="24"/>
        </w:rPr>
      </w:pPr>
    </w:p>
    <w:p w:rsidR="007F0F07" w:rsidRPr="008F453B" w:rsidRDefault="007F0F07" w:rsidP="007F0F07">
      <w:pPr>
        <w:spacing w:after="0" w:line="240" w:lineRule="auto"/>
        <w:ind w:left="-567" w:right="141"/>
        <w:jc w:val="both"/>
        <w:rPr>
          <w:rFonts w:ascii="Arial" w:hAnsi="Arial" w:cs="Arial"/>
          <w:color w:val="000000"/>
          <w:sz w:val="24"/>
          <w:szCs w:val="24"/>
        </w:rPr>
      </w:pPr>
      <w:r w:rsidRPr="008F453B">
        <w:rPr>
          <w:rFonts w:ascii="Arial" w:hAnsi="Arial" w:cs="Arial"/>
          <w:color w:val="000000"/>
          <w:sz w:val="24"/>
          <w:szCs w:val="24"/>
        </w:rPr>
        <w:t>E, por estarem de acordo com as condições e cláusulas aqui estabelecidas, os signatários firmam o presente instrumento em três vias de igual teor e forma.</w:t>
      </w:r>
    </w:p>
    <w:p w:rsidR="007F0F07" w:rsidRPr="008F453B" w:rsidRDefault="007F0F07" w:rsidP="007F0F07">
      <w:pPr>
        <w:spacing w:line="240" w:lineRule="auto"/>
        <w:ind w:left="-567" w:right="141"/>
        <w:jc w:val="both"/>
        <w:rPr>
          <w:rFonts w:ascii="Arial" w:hAnsi="Arial" w:cs="Arial"/>
          <w:sz w:val="24"/>
          <w:szCs w:val="24"/>
        </w:rPr>
      </w:pPr>
    </w:p>
    <w:p w:rsidR="007F0F07" w:rsidRPr="008F453B" w:rsidRDefault="007F0F07" w:rsidP="007F0F07">
      <w:pPr>
        <w:spacing w:line="240" w:lineRule="auto"/>
        <w:ind w:left="-567" w:right="141"/>
        <w:jc w:val="right"/>
        <w:rPr>
          <w:rFonts w:ascii="Arial" w:hAnsi="Arial" w:cs="Arial"/>
          <w:b/>
          <w:sz w:val="24"/>
          <w:szCs w:val="24"/>
        </w:rPr>
      </w:pPr>
      <w:r w:rsidRPr="008F453B">
        <w:rPr>
          <w:rFonts w:ascii="Arial" w:hAnsi="Arial" w:cs="Arial"/>
          <w:sz w:val="24"/>
          <w:szCs w:val="24"/>
        </w:rPr>
        <w:t>Goiânia,________de _________________ de 2017.</w:t>
      </w:r>
    </w:p>
    <w:p w:rsidR="007F0F07" w:rsidRPr="008F453B" w:rsidRDefault="007F0F07" w:rsidP="007F0F07">
      <w:pPr>
        <w:spacing w:line="240" w:lineRule="auto"/>
        <w:ind w:left="-567" w:right="141"/>
        <w:rPr>
          <w:rFonts w:ascii="Arial" w:hAnsi="Arial" w:cs="Arial"/>
          <w:b/>
          <w:sz w:val="24"/>
          <w:szCs w:val="24"/>
        </w:rPr>
      </w:pPr>
      <w:r w:rsidRPr="008F453B">
        <w:rPr>
          <w:rFonts w:ascii="Arial" w:hAnsi="Arial" w:cs="Arial"/>
          <w:b/>
          <w:sz w:val="24"/>
          <w:szCs w:val="24"/>
        </w:rPr>
        <w:t>Pelo Município de Goiânia:</w:t>
      </w:r>
    </w:p>
    <w:p w:rsidR="007F0F07" w:rsidRPr="008F453B" w:rsidRDefault="007F0F07" w:rsidP="007F0F07">
      <w:pPr>
        <w:pStyle w:val="SemEspaamento2"/>
        <w:ind w:left="-567" w:right="141"/>
        <w:rPr>
          <w:rFonts w:ascii="Arial" w:hAnsi="Arial" w:cs="Arial"/>
          <w:sz w:val="24"/>
          <w:szCs w:val="24"/>
        </w:rPr>
      </w:pPr>
    </w:p>
    <w:p w:rsidR="007F0F07" w:rsidRPr="008F453B" w:rsidRDefault="007F0F07" w:rsidP="007F0F07">
      <w:pPr>
        <w:pStyle w:val="SemEspaamento2"/>
        <w:ind w:left="-567" w:right="141"/>
        <w:jc w:val="center"/>
        <w:rPr>
          <w:rFonts w:ascii="Arial" w:hAnsi="Arial" w:cs="Arial"/>
          <w:b/>
          <w:sz w:val="24"/>
          <w:szCs w:val="24"/>
        </w:rPr>
      </w:pPr>
      <w:r w:rsidRPr="008F453B">
        <w:rPr>
          <w:rFonts w:ascii="Arial" w:hAnsi="Arial" w:cs="Arial"/>
          <w:b/>
          <w:sz w:val="24"/>
          <w:szCs w:val="24"/>
        </w:rPr>
        <w:t>Kleber Branquinho Adorno</w:t>
      </w:r>
    </w:p>
    <w:p w:rsidR="007F0F07" w:rsidRPr="008F453B" w:rsidRDefault="007F0F07" w:rsidP="007F0F07">
      <w:pPr>
        <w:pStyle w:val="SemEspaamento2"/>
        <w:ind w:left="-567" w:right="141"/>
        <w:jc w:val="center"/>
        <w:rPr>
          <w:rFonts w:ascii="Arial" w:hAnsi="Arial" w:cs="Arial"/>
          <w:b/>
          <w:sz w:val="24"/>
          <w:szCs w:val="24"/>
        </w:rPr>
      </w:pPr>
      <w:r w:rsidRPr="008F453B">
        <w:rPr>
          <w:rFonts w:ascii="Arial" w:hAnsi="Arial" w:cs="Arial"/>
          <w:b/>
          <w:sz w:val="24"/>
          <w:szCs w:val="24"/>
        </w:rPr>
        <w:t>Secretário Municipal de Cultura</w:t>
      </w:r>
    </w:p>
    <w:p w:rsidR="007F0F07" w:rsidRPr="008F453B" w:rsidRDefault="007F0F07" w:rsidP="007F0F07">
      <w:pPr>
        <w:spacing w:line="240" w:lineRule="auto"/>
        <w:ind w:left="-567" w:right="141"/>
        <w:jc w:val="center"/>
        <w:rPr>
          <w:rFonts w:ascii="Arial" w:hAnsi="Arial" w:cs="Arial"/>
          <w:b/>
          <w:sz w:val="24"/>
          <w:szCs w:val="24"/>
        </w:rPr>
      </w:pPr>
    </w:p>
    <w:p w:rsidR="00461870" w:rsidRDefault="00461870" w:rsidP="007F0F07">
      <w:pPr>
        <w:spacing w:line="240" w:lineRule="auto"/>
        <w:ind w:left="-567" w:right="141"/>
        <w:rPr>
          <w:rFonts w:ascii="Arial" w:hAnsi="Arial" w:cs="Arial"/>
          <w:b/>
          <w:sz w:val="24"/>
          <w:szCs w:val="24"/>
        </w:rPr>
      </w:pPr>
    </w:p>
    <w:p w:rsidR="007F0F07" w:rsidRPr="008F453B" w:rsidRDefault="007F0F07" w:rsidP="007F0F07">
      <w:pPr>
        <w:spacing w:line="240" w:lineRule="auto"/>
        <w:ind w:left="-567" w:right="141"/>
        <w:rPr>
          <w:rFonts w:ascii="Arial" w:hAnsi="Arial" w:cs="Arial"/>
          <w:sz w:val="24"/>
          <w:szCs w:val="24"/>
        </w:rPr>
      </w:pPr>
      <w:r w:rsidRPr="008F453B">
        <w:rPr>
          <w:rFonts w:ascii="Arial" w:hAnsi="Arial" w:cs="Arial"/>
          <w:b/>
          <w:sz w:val="24"/>
          <w:szCs w:val="24"/>
        </w:rPr>
        <w:t>Pela Associação</w:t>
      </w:r>
      <w:r w:rsidRPr="008F453B">
        <w:rPr>
          <w:rFonts w:ascii="Arial" w:hAnsi="Arial" w:cs="Arial"/>
          <w:sz w:val="24"/>
          <w:szCs w:val="24"/>
        </w:rPr>
        <w:t>:</w:t>
      </w:r>
    </w:p>
    <w:p w:rsidR="007F0F07" w:rsidRPr="008F453B" w:rsidRDefault="007F0F07" w:rsidP="007F0F07">
      <w:pPr>
        <w:spacing w:line="240" w:lineRule="auto"/>
        <w:ind w:left="-567" w:right="141"/>
        <w:rPr>
          <w:rFonts w:ascii="Arial" w:hAnsi="Arial" w:cs="Arial"/>
          <w:sz w:val="24"/>
          <w:szCs w:val="24"/>
        </w:rPr>
      </w:pPr>
    </w:p>
    <w:p w:rsidR="007F0F07" w:rsidRPr="008F453B" w:rsidRDefault="007F0F07" w:rsidP="007F0F07">
      <w:pPr>
        <w:spacing w:line="240" w:lineRule="auto"/>
        <w:ind w:left="-567" w:right="141"/>
        <w:rPr>
          <w:rFonts w:ascii="Arial" w:hAnsi="Arial" w:cs="Arial"/>
          <w:sz w:val="24"/>
          <w:szCs w:val="24"/>
        </w:rPr>
      </w:pPr>
    </w:p>
    <w:p w:rsidR="007F0F07" w:rsidRPr="008F453B" w:rsidRDefault="007F0F07" w:rsidP="007F0F07">
      <w:pPr>
        <w:pStyle w:val="SemEspaamento2"/>
        <w:ind w:left="-567" w:right="141"/>
        <w:jc w:val="center"/>
        <w:rPr>
          <w:rFonts w:ascii="Arial" w:hAnsi="Arial" w:cs="Arial"/>
          <w:b/>
          <w:sz w:val="24"/>
          <w:szCs w:val="24"/>
        </w:rPr>
      </w:pPr>
      <w:r w:rsidRPr="008F453B">
        <w:rPr>
          <w:rFonts w:ascii="Arial" w:hAnsi="Arial" w:cs="Arial"/>
          <w:b/>
          <w:sz w:val="24"/>
          <w:szCs w:val="24"/>
        </w:rPr>
        <w:t>Nome</w:t>
      </w:r>
    </w:p>
    <w:p w:rsidR="007F0F07" w:rsidRPr="008F453B" w:rsidRDefault="007F0F07" w:rsidP="007F0F07">
      <w:pPr>
        <w:pStyle w:val="SemEspaamento2"/>
        <w:ind w:left="-567" w:right="141"/>
        <w:jc w:val="center"/>
        <w:rPr>
          <w:rFonts w:ascii="Arial" w:hAnsi="Arial" w:cs="Arial"/>
          <w:b/>
          <w:sz w:val="24"/>
          <w:szCs w:val="24"/>
        </w:rPr>
      </w:pPr>
      <w:r w:rsidRPr="008F453B">
        <w:rPr>
          <w:rFonts w:ascii="Arial" w:hAnsi="Arial" w:cs="Arial"/>
          <w:b/>
          <w:sz w:val="24"/>
          <w:szCs w:val="24"/>
        </w:rPr>
        <w:t>Cargo</w:t>
      </w:r>
    </w:p>
    <w:p w:rsidR="007F0F07" w:rsidRDefault="007F0F07" w:rsidP="007F0F07">
      <w:pPr>
        <w:pStyle w:val="SemEspaamento2"/>
        <w:ind w:left="-567" w:right="141"/>
        <w:jc w:val="center"/>
        <w:rPr>
          <w:rFonts w:ascii="Arial" w:hAnsi="Arial" w:cs="Arial"/>
          <w:b/>
          <w:sz w:val="24"/>
          <w:szCs w:val="24"/>
        </w:rPr>
      </w:pPr>
      <w:r w:rsidRPr="008F453B">
        <w:rPr>
          <w:rFonts w:ascii="Arial" w:hAnsi="Arial" w:cs="Arial"/>
          <w:b/>
          <w:sz w:val="24"/>
          <w:szCs w:val="24"/>
        </w:rPr>
        <w:t>Nome da Associação</w:t>
      </w:r>
    </w:p>
    <w:p w:rsidR="00461870" w:rsidRDefault="00461870" w:rsidP="007F0F07">
      <w:pPr>
        <w:pStyle w:val="SemEspaamento2"/>
        <w:ind w:left="-567" w:right="141"/>
        <w:jc w:val="center"/>
        <w:rPr>
          <w:rFonts w:ascii="Arial" w:hAnsi="Arial" w:cs="Arial"/>
          <w:b/>
          <w:sz w:val="24"/>
          <w:szCs w:val="24"/>
        </w:rPr>
      </w:pPr>
    </w:p>
    <w:p w:rsidR="00461870" w:rsidRDefault="00461870" w:rsidP="00461870">
      <w:pPr>
        <w:pStyle w:val="SemEspaamento2"/>
        <w:ind w:left="-567" w:right="141"/>
        <w:rPr>
          <w:rFonts w:ascii="Arial" w:hAnsi="Arial" w:cs="Arial"/>
          <w:b/>
          <w:sz w:val="24"/>
          <w:szCs w:val="24"/>
        </w:rPr>
      </w:pPr>
      <w:r>
        <w:rPr>
          <w:rFonts w:ascii="Arial" w:hAnsi="Arial" w:cs="Arial"/>
          <w:b/>
          <w:sz w:val="24"/>
          <w:szCs w:val="24"/>
        </w:rPr>
        <w:t>Testemunhas:</w:t>
      </w:r>
    </w:p>
    <w:p w:rsidR="00461870" w:rsidRDefault="00461870" w:rsidP="00461870">
      <w:pPr>
        <w:pStyle w:val="SemEspaamento2"/>
        <w:ind w:left="-567" w:right="141"/>
        <w:rPr>
          <w:rFonts w:ascii="Arial" w:hAnsi="Arial" w:cs="Arial"/>
          <w:b/>
          <w:sz w:val="24"/>
          <w:szCs w:val="24"/>
        </w:rPr>
      </w:pPr>
    </w:p>
    <w:p w:rsidR="00461870" w:rsidRDefault="00461870" w:rsidP="00461870">
      <w:pPr>
        <w:pStyle w:val="SemEspaamento2"/>
        <w:ind w:left="-567" w:right="141"/>
        <w:rPr>
          <w:rFonts w:ascii="Arial" w:hAnsi="Arial" w:cs="Arial"/>
          <w:b/>
          <w:sz w:val="24"/>
          <w:szCs w:val="24"/>
        </w:rPr>
      </w:pPr>
    </w:p>
    <w:p w:rsidR="00461870" w:rsidRDefault="00461870" w:rsidP="00461870">
      <w:pPr>
        <w:pStyle w:val="SemEspaamento2"/>
        <w:ind w:left="-567" w:right="141"/>
        <w:rPr>
          <w:rFonts w:ascii="Arial" w:hAnsi="Arial" w:cs="Arial"/>
          <w:b/>
          <w:sz w:val="24"/>
          <w:szCs w:val="24"/>
        </w:rPr>
      </w:pPr>
    </w:p>
    <w:p w:rsidR="00461870" w:rsidRDefault="00461870" w:rsidP="00461870">
      <w:pPr>
        <w:pStyle w:val="SemEspaamento2"/>
        <w:ind w:left="-567" w:right="141"/>
        <w:jc w:val="center"/>
        <w:rPr>
          <w:rFonts w:ascii="Arial" w:hAnsi="Arial" w:cs="Arial"/>
          <w:b/>
          <w:sz w:val="24"/>
          <w:szCs w:val="24"/>
        </w:rPr>
      </w:pPr>
      <w:r>
        <w:rPr>
          <w:rFonts w:ascii="Arial" w:hAnsi="Arial" w:cs="Arial"/>
          <w:b/>
          <w:sz w:val="24"/>
          <w:szCs w:val="24"/>
        </w:rPr>
        <w:t>Testemunha 01 -Nome – CPF</w:t>
      </w:r>
    </w:p>
    <w:p w:rsidR="00461870" w:rsidRDefault="00461870" w:rsidP="00461870">
      <w:pPr>
        <w:pStyle w:val="SemEspaamento2"/>
        <w:ind w:left="-567" w:right="141"/>
        <w:jc w:val="center"/>
        <w:rPr>
          <w:rFonts w:ascii="Arial" w:hAnsi="Arial" w:cs="Arial"/>
          <w:b/>
          <w:sz w:val="24"/>
          <w:szCs w:val="24"/>
        </w:rPr>
      </w:pPr>
    </w:p>
    <w:p w:rsidR="00461870" w:rsidRDefault="00461870" w:rsidP="00461870">
      <w:pPr>
        <w:pStyle w:val="SemEspaamento2"/>
        <w:ind w:left="-567" w:right="141"/>
        <w:jc w:val="center"/>
        <w:rPr>
          <w:rFonts w:ascii="Arial" w:hAnsi="Arial" w:cs="Arial"/>
          <w:b/>
          <w:sz w:val="24"/>
          <w:szCs w:val="24"/>
        </w:rPr>
      </w:pPr>
    </w:p>
    <w:p w:rsidR="00461870" w:rsidRDefault="00461870" w:rsidP="00461870">
      <w:pPr>
        <w:pStyle w:val="SemEspaamento2"/>
        <w:ind w:left="-567" w:right="141"/>
        <w:jc w:val="center"/>
        <w:rPr>
          <w:rFonts w:ascii="Arial" w:hAnsi="Arial" w:cs="Arial"/>
          <w:b/>
          <w:sz w:val="24"/>
          <w:szCs w:val="24"/>
        </w:rPr>
      </w:pPr>
    </w:p>
    <w:p w:rsidR="00461870" w:rsidRDefault="00461870" w:rsidP="00461870">
      <w:pPr>
        <w:pStyle w:val="SemEspaamento2"/>
        <w:ind w:left="-567" w:right="141"/>
        <w:jc w:val="center"/>
        <w:rPr>
          <w:rFonts w:ascii="Arial" w:hAnsi="Arial" w:cs="Arial"/>
          <w:b/>
          <w:sz w:val="24"/>
          <w:szCs w:val="24"/>
        </w:rPr>
      </w:pPr>
    </w:p>
    <w:p w:rsidR="00461870" w:rsidRDefault="00461870" w:rsidP="00461870">
      <w:pPr>
        <w:pStyle w:val="SemEspaamento2"/>
        <w:ind w:left="-567" w:right="141"/>
        <w:jc w:val="center"/>
        <w:rPr>
          <w:rFonts w:ascii="Arial" w:hAnsi="Arial" w:cs="Arial"/>
          <w:b/>
          <w:sz w:val="24"/>
          <w:szCs w:val="24"/>
        </w:rPr>
      </w:pPr>
    </w:p>
    <w:p w:rsidR="00461870" w:rsidRDefault="00461870" w:rsidP="00461870">
      <w:pPr>
        <w:pStyle w:val="SemEspaamento2"/>
        <w:ind w:left="-567" w:right="141"/>
        <w:jc w:val="center"/>
        <w:rPr>
          <w:rFonts w:ascii="Arial" w:hAnsi="Arial" w:cs="Arial"/>
          <w:b/>
          <w:sz w:val="24"/>
          <w:szCs w:val="24"/>
        </w:rPr>
      </w:pPr>
    </w:p>
    <w:p w:rsidR="00461870" w:rsidRDefault="00461870" w:rsidP="00461870">
      <w:pPr>
        <w:pStyle w:val="SemEspaamento2"/>
        <w:ind w:left="-567" w:right="141"/>
        <w:jc w:val="center"/>
        <w:rPr>
          <w:rFonts w:ascii="Arial" w:hAnsi="Arial" w:cs="Arial"/>
          <w:b/>
          <w:sz w:val="24"/>
          <w:szCs w:val="24"/>
        </w:rPr>
      </w:pPr>
    </w:p>
    <w:p w:rsidR="00461870" w:rsidRDefault="00461870" w:rsidP="00461870">
      <w:pPr>
        <w:pStyle w:val="SemEspaamento2"/>
        <w:ind w:left="-567" w:right="141"/>
        <w:jc w:val="center"/>
        <w:rPr>
          <w:rFonts w:ascii="Arial" w:hAnsi="Arial" w:cs="Arial"/>
          <w:b/>
          <w:sz w:val="24"/>
          <w:szCs w:val="24"/>
        </w:rPr>
      </w:pPr>
      <w:r>
        <w:rPr>
          <w:rFonts w:ascii="Arial" w:hAnsi="Arial" w:cs="Arial"/>
          <w:b/>
          <w:sz w:val="24"/>
          <w:szCs w:val="24"/>
        </w:rPr>
        <w:t>Testemunha 02 - Nome - CPF</w:t>
      </w:r>
    </w:p>
    <w:p w:rsidR="00461870" w:rsidRDefault="00461870" w:rsidP="00461870">
      <w:pPr>
        <w:pStyle w:val="SemEspaamento2"/>
        <w:ind w:left="-567" w:right="141"/>
        <w:jc w:val="center"/>
        <w:rPr>
          <w:rFonts w:ascii="Arial" w:hAnsi="Arial" w:cs="Arial"/>
          <w:b/>
          <w:sz w:val="24"/>
          <w:szCs w:val="24"/>
        </w:rPr>
      </w:pPr>
    </w:p>
    <w:p w:rsidR="00461870" w:rsidRDefault="00461870" w:rsidP="00461870">
      <w:pPr>
        <w:pStyle w:val="SemEspaamento2"/>
        <w:ind w:left="-567" w:right="141"/>
        <w:rPr>
          <w:rFonts w:ascii="Arial" w:hAnsi="Arial" w:cs="Arial"/>
          <w:b/>
          <w:sz w:val="24"/>
          <w:szCs w:val="24"/>
        </w:rPr>
      </w:pPr>
    </w:p>
    <w:p w:rsidR="00461870" w:rsidRPr="008F453B" w:rsidRDefault="00461870" w:rsidP="00461870">
      <w:pPr>
        <w:pStyle w:val="SemEspaamento2"/>
        <w:ind w:left="-567" w:right="141"/>
        <w:rPr>
          <w:rFonts w:ascii="Arial" w:hAnsi="Arial" w:cs="Arial"/>
          <w:b/>
          <w:sz w:val="24"/>
          <w:szCs w:val="24"/>
        </w:rPr>
      </w:pPr>
    </w:p>
    <w:p w:rsidR="007F0F07" w:rsidRDefault="007F0F07" w:rsidP="00A22C1A">
      <w:pPr>
        <w:shd w:val="clear" w:color="auto" w:fill="FFFFFF"/>
        <w:suppressAutoHyphens w:val="0"/>
        <w:spacing w:after="0" w:line="390" w:lineRule="atLeast"/>
        <w:ind w:left="5103"/>
        <w:jc w:val="both"/>
        <w:rPr>
          <w:rFonts w:ascii="Helvetica" w:hAnsi="Helvetica" w:cs="Helvetica"/>
          <w:i/>
          <w:iCs/>
          <w:color w:val="333333"/>
          <w:sz w:val="21"/>
          <w:szCs w:val="21"/>
          <w:lang w:eastAsia="pt-BR"/>
        </w:rPr>
      </w:pPr>
    </w:p>
    <w:sectPr w:rsidR="007F0F07" w:rsidSect="007F0F07">
      <w:headerReference w:type="default" r:id="rId7"/>
      <w:footerReference w:type="default" r:id="rId8"/>
      <w:pgSz w:w="11906" w:h="16838"/>
      <w:pgMar w:top="1812" w:right="1145" w:bottom="542" w:left="1701" w:header="510" w:footer="10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8D" w:rsidRDefault="00676F8D">
      <w:pPr>
        <w:spacing w:after="0" w:line="240" w:lineRule="auto"/>
      </w:pPr>
      <w:r>
        <w:separator/>
      </w:r>
    </w:p>
  </w:endnote>
  <w:endnote w:type="continuationSeparator" w:id="1">
    <w:p w:rsidR="00676F8D" w:rsidRDefault="00676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8D" w:rsidRDefault="00676F8D">
    <w:pPr>
      <w:pStyle w:val="Rodap"/>
      <w:rPr>
        <w:rFonts w:ascii="Arial" w:hAnsi="Arial" w:cs="Arial"/>
        <w:sz w:val="20"/>
        <w:szCs w:val="20"/>
      </w:rPr>
    </w:pPr>
    <w:r>
      <w:rPr>
        <w:noProof/>
        <w:lang w:eastAsia="pt-BR"/>
      </w:rPr>
      <w:drawing>
        <wp:anchor distT="0" distB="0" distL="114935" distR="114935" simplePos="0" relativeHeight="251658240" behindDoc="1" locked="0" layoutInCell="1" allowOverlap="1">
          <wp:simplePos x="0" y="0"/>
          <wp:positionH relativeFrom="column">
            <wp:posOffset>4568190</wp:posOffset>
          </wp:positionH>
          <wp:positionV relativeFrom="paragraph">
            <wp:posOffset>-2311400</wp:posOffset>
          </wp:positionV>
          <wp:extent cx="1695450" cy="3000375"/>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95450" cy="3000375"/>
                  </a:xfrm>
                  <a:prstGeom prst="rect">
                    <a:avLst/>
                  </a:prstGeom>
                  <a:solidFill>
                    <a:srgbClr val="FFFFFF"/>
                  </a:solidFill>
                  <a:ln w="9525">
                    <a:noFill/>
                    <a:miter lim="800000"/>
                    <a:headEnd/>
                    <a:tailEnd/>
                  </a:ln>
                </pic:spPr>
              </pic:pic>
            </a:graphicData>
          </a:graphic>
        </wp:anchor>
      </w:drawing>
    </w:r>
    <w:r>
      <w:rPr>
        <w:rFonts w:ascii="Arial" w:hAnsi="Arial" w:cs="Arial"/>
        <w:sz w:val="20"/>
        <w:szCs w:val="20"/>
      </w:rPr>
      <w:t>Secretaria Municipal de Cultura</w:t>
    </w:r>
    <w:r>
      <w:rPr>
        <w:rFonts w:ascii="Arial" w:hAnsi="Arial" w:cs="Arial"/>
        <w:sz w:val="20"/>
        <w:szCs w:val="20"/>
      </w:rPr>
      <w:br/>
      <w:t>Rua 84 - n° 535 - Setor Sul – Goiânia - CEP: 74080-400</w:t>
    </w:r>
  </w:p>
  <w:p w:rsidR="00676F8D" w:rsidRDefault="00676F8D">
    <w:pPr>
      <w:pStyle w:val="Rodap"/>
      <w:rPr>
        <w:rFonts w:ascii="Arial" w:hAnsi="Arial" w:cs="Arial"/>
        <w:sz w:val="20"/>
        <w:szCs w:val="20"/>
      </w:rPr>
    </w:pPr>
    <w:r>
      <w:rPr>
        <w:rFonts w:ascii="Arial" w:hAnsi="Arial" w:cs="Arial"/>
        <w:sz w:val="20"/>
        <w:szCs w:val="20"/>
      </w:rPr>
      <w:t>Divisão de Pessoal: 3524-1706</w:t>
    </w:r>
  </w:p>
  <w:p w:rsidR="00676F8D" w:rsidRDefault="00676F8D">
    <w:pPr>
      <w:pStyle w:val="Rodap"/>
    </w:pPr>
    <w:r>
      <w:rPr>
        <w:rFonts w:ascii="Arial" w:hAnsi="Arial" w:cs="Arial"/>
        <w:sz w:val="20"/>
        <w:szCs w:val="20"/>
      </w:rPr>
      <w:t xml:space="preserve">dvp@cultura.goiania.go.gov.br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8D" w:rsidRDefault="00676F8D">
      <w:pPr>
        <w:spacing w:after="0" w:line="240" w:lineRule="auto"/>
      </w:pPr>
      <w:r>
        <w:separator/>
      </w:r>
    </w:p>
  </w:footnote>
  <w:footnote w:type="continuationSeparator" w:id="1">
    <w:p w:rsidR="00676F8D" w:rsidRDefault="00676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8D" w:rsidRDefault="00676F8D">
    <w:pPr>
      <w:pStyle w:val="SemEspaamento1"/>
      <w:jc w:val="right"/>
      <w:rPr>
        <w:b/>
      </w:rPr>
    </w:pPr>
    <w:r>
      <w:rPr>
        <w:noProof/>
        <w:lang w:eastAsia="pt-BR"/>
      </w:rPr>
      <w:drawing>
        <wp:anchor distT="0" distB="0" distL="114935" distR="114935" simplePos="0" relativeHeight="251657216" behindDoc="1" locked="0" layoutInCell="1" allowOverlap="1">
          <wp:simplePos x="0" y="0"/>
          <wp:positionH relativeFrom="column">
            <wp:posOffset>-727710</wp:posOffset>
          </wp:positionH>
          <wp:positionV relativeFrom="paragraph">
            <wp:posOffset>-238125</wp:posOffset>
          </wp:positionV>
          <wp:extent cx="2438400" cy="9906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38400" cy="990600"/>
                  </a:xfrm>
                  <a:prstGeom prst="rect">
                    <a:avLst/>
                  </a:prstGeom>
                  <a:solidFill>
                    <a:srgbClr val="FFFFFF"/>
                  </a:solidFill>
                  <a:ln w="9525">
                    <a:noFill/>
                    <a:miter lim="800000"/>
                    <a:headEnd/>
                    <a:tailEnd/>
                  </a:ln>
                </pic:spPr>
              </pic:pic>
            </a:graphicData>
          </a:graphic>
        </wp:anchor>
      </w:drawing>
    </w:r>
  </w:p>
  <w:p w:rsidR="00676F8D" w:rsidRDefault="00676F8D" w:rsidP="002678D7">
    <w:pPr>
      <w:pStyle w:val="SemEspaamento1"/>
      <w:tabs>
        <w:tab w:val="left" w:pos="630"/>
        <w:tab w:val="right" w:pos="9060"/>
      </w:tabs>
      <w:rPr>
        <w:b/>
      </w:rPr>
    </w:pPr>
    <w:r>
      <w:rPr>
        <w:b/>
      </w:rPr>
      <w:tab/>
    </w:r>
    <w:r>
      <w:rPr>
        <w:b/>
      </w:rPr>
      <w:tab/>
      <w:t>Secretaria Municipal de Cultura</w:t>
    </w:r>
  </w:p>
  <w:p w:rsidR="00676F8D" w:rsidRDefault="00676F8D">
    <w:pPr>
      <w:pStyle w:val="SemEspaamento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CCC"/>
    <w:multiLevelType w:val="hybridMultilevel"/>
    <w:tmpl w:val="2438F9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4934619"/>
    <w:multiLevelType w:val="hybridMultilevel"/>
    <w:tmpl w:val="3606F3BE"/>
    <w:lvl w:ilvl="0" w:tplc="AD24D4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F5844DA"/>
    <w:multiLevelType w:val="hybridMultilevel"/>
    <w:tmpl w:val="52980A9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0"/>
    <w:footnote w:id="1"/>
  </w:footnotePr>
  <w:endnotePr>
    <w:endnote w:id="0"/>
    <w:endnote w:id="1"/>
  </w:endnotePr>
  <w:compat/>
  <w:rsids>
    <w:rsidRoot w:val="00862A0B"/>
    <w:rsid w:val="0001270E"/>
    <w:rsid w:val="00022B4B"/>
    <w:rsid w:val="00037DCB"/>
    <w:rsid w:val="000A3178"/>
    <w:rsid w:val="000B54D0"/>
    <w:rsid w:val="00144647"/>
    <w:rsid w:val="00185360"/>
    <w:rsid w:val="00221C77"/>
    <w:rsid w:val="002678D7"/>
    <w:rsid w:val="002713DD"/>
    <w:rsid w:val="002A00D3"/>
    <w:rsid w:val="002A16AE"/>
    <w:rsid w:val="002D0E0B"/>
    <w:rsid w:val="00347AED"/>
    <w:rsid w:val="00365685"/>
    <w:rsid w:val="003A1050"/>
    <w:rsid w:val="003A4E52"/>
    <w:rsid w:val="003E4893"/>
    <w:rsid w:val="0044197A"/>
    <w:rsid w:val="00461870"/>
    <w:rsid w:val="004B0C2D"/>
    <w:rsid w:val="004C0895"/>
    <w:rsid w:val="004D5238"/>
    <w:rsid w:val="004F3BE0"/>
    <w:rsid w:val="0050546E"/>
    <w:rsid w:val="00510902"/>
    <w:rsid w:val="00581EAB"/>
    <w:rsid w:val="00614329"/>
    <w:rsid w:val="006577FA"/>
    <w:rsid w:val="00663B78"/>
    <w:rsid w:val="00676F8D"/>
    <w:rsid w:val="0068325E"/>
    <w:rsid w:val="00695ACE"/>
    <w:rsid w:val="006B514F"/>
    <w:rsid w:val="006C1345"/>
    <w:rsid w:val="006D46AA"/>
    <w:rsid w:val="006F0E02"/>
    <w:rsid w:val="0070677B"/>
    <w:rsid w:val="007F0F07"/>
    <w:rsid w:val="00831FB1"/>
    <w:rsid w:val="00862A0B"/>
    <w:rsid w:val="00891E8D"/>
    <w:rsid w:val="008A0443"/>
    <w:rsid w:val="008B6A3B"/>
    <w:rsid w:val="008E66B1"/>
    <w:rsid w:val="00947324"/>
    <w:rsid w:val="009477D4"/>
    <w:rsid w:val="009554FC"/>
    <w:rsid w:val="009F29B5"/>
    <w:rsid w:val="00A22C1A"/>
    <w:rsid w:val="00A826F9"/>
    <w:rsid w:val="00AF484F"/>
    <w:rsid w:val="00B269A9"/>
    <w:rsid w:val="00B57C82"/>
    <w:rsid w:val="00B604CB"/>
    <w:rsid w:val="00BC6252"/>
    <w:rsid w:val="00BC7169"/>
    <w:rsid w:val="00BD01DE"/>
    <w:rsid w:val="00C0313B"/>
    <w:rsid w:val="00C305E6"/>
    <w:rsid w:val="00C44B22"/>
    <w:rsid w:val="00C86282"/>
    <w:rsid w:val="00CA1422"/>
    <w:rsid w:val="00CD58EE"/>
    <w:rsid w:val="00D10424"/>
    <w:rsid w:val="00D270BF"/>
    <w:rsid w:val="00D34571"/>
    <w:rsid w:val="00D51CB8"/>
    <w:rsid w:val="00DB380C"/>
    <w:rsid w:val="00DC3B0D"/>
    <w:rsid w:val="00DE7779"/>
    <w:rsid w:val="00E04791"/>
    <w:rsid w:val="00E700CF"/>
    <w:rsid w:val="00EC6098"/>
    <w:rsid w:val="00ED5820"/>
    <w:rsid w:val="00F023F3"/>
    <w:rsid w:val="00F028F9"/>
    <w:rsid w:val="00F51593"/>
    <w:rsid w:val="00F61B1C"/>
    <w:rsid w:val="00F64AA7"/>
    <w:rsid w:val="00F93333"/>
    <w:rsid w:val="00FD0E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85"/>
    <w:pPr>
      <w:suppressAutoHyphens/>
      <w:spacing w:after="200" w:line="276" w:lineRule="auto"/>
    </w:pPr>
    <w:rPr>
      <w:rFonts w:ascii="Calibri" w:hAnsi="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65685"/>
    <w:rPr>
      <w:rFonts w:ascii="Times New Roman" w:eastAsia="Times New Roman" w:hAnsi="Times New Roman" w:cs="Times New Roman"/>
    </w:rPr>
  </w:style>
  <w:style w:type="character" w:customStyle="1" w:styleId="WW8Num1z1">
    <w:name w:val="WW8Num1z1"/>
    <w:rsid w:val="00365685"/>
    <w:rPr>
      <w:rFonts w:cs="Times New Roman"/>
    </w:rPr>
  </w:style>
  <w:style w:type="character" w:customStyle="1" w:styleId="WW8Num2z0">
    <w:name w:val="WW8Num2z0"/>
    <w:rsid w:val="00365685"/>
    <w:rPr>
      <w:rFonts w:cs="Times New Roman"/>
    </w:rPr>
  </w:style>
  <w:style w:type="character" w:customStyle="1" w:styleId="WW8Num3z0">
    <w:name w:val="WW8Num3z0"/>
    <w:rsid w:val="00365685"/>
    <w:rPr>
      <w:rFonts w:cs="Times New Roman"/>
    </w:rPr>
  </w:style>
  <w:style w:type="character" w:customStyle="1" w:styleId="Fontepargpadro1">
    <w:name w:val="Fonte parág. padrão1"/>
    <w:rsid w:val="00365685"/>
  </w:style>
  <w:style w:type="character" w:customStyle="1" w:styleId="HeaderChar">
    <w:name w:val="Header Char"/>
    <w:rsid w:val="00365685"/>
    <w:rPr>
      <w:rFonts w:cs="Times New Roman"/>
    </w:rPr>
  </w:style>
  <w:style w:type="character" w:customStyle="1" w:styleId="FooterChar">
    <w:name w:val="Footer Char"/>
    <w:rsid w:val="00365685"/>
    <w:rPr>
      <w:rFonts w:cs="Times New Roman"/>
    </w:rPr>
  </w:style>
  <w:style w:type="character" w:customStyle="1" w:styleId="TitleChar">
    <w:name w:val="Title Char"/>
    <w:rsid w:val="00365685"/>
    <w:rPr>
      <w:rFonts w:ascii="Arial" w:hAnsi="Arial" w:cs="Times New Roman"/>
      <w:b/>
      <w:sz w:val="24"/>
    </w:rPr>
  </w:style>
  <w:style w:type="character" w:customStyle="1" w:styleId="BodyTextChar">
    <w:name w:val="Body Text Char"/>
    <w:rsid w:val="00365685"/>
    <w:rPr>
      <w:rFonts w:ascii="Times New Roman" w:eastAsia="Times New Roman" w:hAnsi="Times New Roman" w:cs="Times New Roman"/>
      <w:kern w:val="1"/>
      <w:sz w:val="24"/>
      <w:szCs w:val="24"/>
    </w:rPr>
  </w:style>
  <w:style w:type="character" w:customStyle="1" w:styleId="BalloonTextChar">
    <w:name w:val="Balloon Text Char"/>
    <w:rsid w:val="00365685"/>
    <w:rPr>
      <w:rFonts w:ascii="Tahoma" w:hAnsi="Tahoma" w:cs="Tahoma"/>
      <w:sz w:val="16"/>
      <w:szCs w:val="16"/>
    </w:rPr>
  </w:style>
  <w:style w:type="character" w:customStyle="1" w:styleId="Marcadores">
    <w:name w:val="Marcadores"/>
    <w:rsid w:val="00365685"/>
    <w:rPr>
      <w:rFonts w:ascii="OpenSymbol" w:eastAsia="OpenSymbol" w:hAnsi="OpenSymbol" w:cs="OpenSymbol"/>
    </w:rPr>
  </w:style>
  <w:style w:type="paragraph" w:customStyle="1" w:styleId="Ttulo1">
    <w:name w:val="Título1"/>
    <w:basedOn w:val="Normal"/>
    <w:next w:val="Corpodetexto"/>
    <w:rsid w:val="00365685"/>
    <w:pPr>
      <w:keepNext/>
      <w:spacing w:before="240" w:after="120"/>
    </w:pPr>
    <w:rPr>
      <w:rFonts w:ascii="Arial" w:eastAsia="Lucida Sans Unicode" w:hAnsi="Arial" w:cs="Arial"/>
      <w:sz w:val="28"/>
      <w:szCs w:val="28"/>
    </w:rPr>
  </w:style>
  <w:style w:type="paragraph" w:styleId="Corpodetexto">
    <w:name w:val="Body Text"/>
    <w:basedOn w:val="Normal"/>
    <w:rsid w:val="00365685"/>
    <w:pPr>
      <w:widowControl w:val="0"/>
      <w:spacing w:after="120" w:line="240" w:lineRule="auto"/>
    </w:pPr>
    <w:rPr>
      <w:rFonts w:ascii="Times New Roman" w:hAnsi="Times New Roman"/>
      <w:kern w:val="1"/>
      <w:sz w:val="24"/>
      <w:szCs w:val="24"/>
    </w:rPr>
  </w:style>
  <w:style w:type="paragraph" w:styleId="Lista">
    <w:name w:val="List"/>
    <w:basedOn w:val="Corpodetexto"/>
    <w:rsid w:val="00365685"/>
    <w:rPr>
      <w:rFonts w:cs="Arial"/>
    </w:rPr>
  </w:style>
  <w:style w:type="paragraph" w:customStyle="1" w:styleId="Legenda1">
    <w:name w:val="Legenda1"/>
    <w:basedOn w:val="Normal"/>
    <w:rsid w:val="00365685"/>
    <w:pPr>
      <w:suppressLineNumbers/>
      <w:spacing w:before="120" w:after="120"/>
    </w:pPr>
    <w:rPr>
      <w:rFonts w:cs="Arial"/>
      <w:i/>
      <w:iCs/>
      <w:sz w:val="24"/>
      <w:szCs w:val="24"/>
    </w:rPr>
  </w:style>
  <w:style w:type="paragraph" w:customStyle="1" w:styleId="ndice">
    <w:name w:val="Índice"/>
    <w:basedOn w:val="Normal"/>
    <w:rsid w:val="00365685"/>
    <w:pPr>
      <w:suppressLineNumbers/>
    </w:pPr>
    <w:rPr>
      <w:rFonts w:cs="Arial"/>
    </w:rPr>
  </w:style>
  <w:style w:type="paragraph" w:customStyle="1" w:styleId="PargrafodaLista1">
    <w:name w:val="Parágrafo da Lista1"/>
    <w:basedOn w:val="Normal"/>
    <w:rsid w:val="00365685"/>
    <w:pPr>
      <w:ind w:left="720"/>
    </w:pPr>
  </w:style>
  <w:style w:type="paragraph" w:styleId="Cabealho">
    <w:name w:val="header"/>
    <w:basedOn w:val="Normal"/>
    <w:rsid w:val="00365685"/>
    <w:pPr>
      <w:tabs>
        <w:tab w:val="center" w:pos="4252"/>
        <w:tab w:val="right" w:pos="8504"/>
      </w:tabs>
      <w:spacing w:after="0" w:line="240" w:lineRule="auto"/>
    </w:pPr>
  </w:style>
  <w:style w:type="paragraph" w:styleId="Rodap">
    <w:name w:val="footer"/>
    <w:basedOn w:val="Normal"/>
    <w:rsid w:val="00365685"/>
    <w:pPr>
      <w:tabs>
        <w:tab w:val="center" w:pos="4252"/>
        <w:tab w:val="right" w:pos="8504"/>
      </w:tabs>
      <w:spacing w:after="0" w:line="240" w:lineRule="auto"/>
    </w:pPr>
  </w:style>
  <w:style w:type="paragraph" w:customStyle="1" w:styleId="SemEspaamento1">
    <w:name w:val="Sem Espaçamento1"/>
    <w:rsid w:val="00365685"/>
    <w:pPr>
      <w:suppressAutoHyphens/>
    </w:pPr>
    <w:rPr>
      <w:rFonts w:ascii="Calibri" w:eastAsia="Calibri" w:hAnsi="Calibri"/>
      <w:sz w:val="22"/>
      <w:szCs w:val="22"/>
      <w:lang w:eastAsia="ar-SA"/>
    </w:rPr>
  </w:style>
  <w:style w:type="paragraph" w:styleId="Ttulo">
    <w:name w:val="Title"/>
    <w:basedOn w:val="Normal"/>
    <w:next w:val="Subttulo"/>
    <w:qFormat/>
    <w:rsid w:val="00365685"/>
    <w:pPr>
      <w:spacing w:after="0" w:line="240" w:lineRule="auto"/>
      <w:jc w:val="center"/>
    </w:pPr>
    <w:rPr>
      <w:rFonts w:ascii="Arial" w:eastAsia="Calibri" w:hAnsi="Arial" w:cs="Arial"/>
      <w:b/>
      <w:sz w:val="24"/>
      <w:szCs w:val="20"/>
    </w:rPr>
  </w:style>
  <w:style w:type="paragraph" w:styleId="Subttulo">
    <w:name w:val="Subtitle"/>
    <w:basedOn w:val="Ttulo1"/>
    <w:next w:val="Corpodetexto"/>
    <w:qFormat/>
    <w:rsid w:val="00365685"/>
    <w:pPr>
      <w:jc w:val="center"/>
    </w:pPr>
    <w:rPr>
      <w:i/>
      <w:iCs/>
    </w:rPr>
  </w:style>
  <w:style w:type="paragraph" w:styleId="Textodebalo">
    <w:name w:val="Balloon Text"/>
    <w:basedOn w:val="Normal"/>
    <w:rsid w:val="00365685"/>
    <w:pPr>
      <w:spacing w:after="0" w:line="240" w:lineRule="auto"/>
    </w:pPr>
    <w:rPr>
      <w:rFonts w:ascii="Tahoma" w:hAnsi="Tahoma" w:cs="Tahoma"/>
      <w:sz w:val="16"/>
      <w:szCs w:val="16"/>
    </w:rPr>
  </w:style>
  <w:style w:type="paragraph" w:customStyle="1" w:styleId="western">
    <w:name w:val="western"/>
    <w:basedOn w:val="Normal"/>
    <w:rsid w:val="00365685"/>
    <w:pPr>
      <w:spacing w:before="28" w:after="119"/>
    </w:pPr>
    <w:rPr>
      <w:sz w:val="24"/>
      <w:szCs w:val="24"/>
    </w:rPr>
  </w:style>
  <w:style w:type="paragraph" w:customStyle="1" w:styleId="Contedodetabela">
    <w:name w:val="Conteúdo de tabela"/>
    <w:basedOn w:val="Normal"/>
    <w:rsid w:val="00365685"/>
    <w:pPr>
      <w:suppressLineNumbers/>
    </w:pPr>
  </w:style>
  <w:style w:type="paragraph" w:customStyle="1" w:styleId="Ttulodetabela">
    <w:name w:val="Título de tabela"/>
    <w:basedOn w:val="Contedodetabela"/>
    <w:rsid w:val="00365685"/>
    <w:pPr>
      <w:jc w:val="center"/>
    </w:pPr>
    <w:rPr>
      <w:b/>
      <w:bCs/>
    </w:rPr>
  </w:style>
  <w:style w:type="character" w:styleId="Refdecomentrio">
    <w:name w:val="annotation reference"/>
    <w:uiPriority w:val="99"/>
    <w:semiHidden/>
    <w:unhideWhenUsed/>
    <w:rsid w:val="002713DD"/>
    <w:rPr>
      <w:sz w:val="16"/>
      <w:szCs w:val="16"/>
    </w:rPr>
  </w:style>
  <w:style w:type="paragraph" w:styleId="Textodecomentrio">
    <w:name w:val="annotation text"/>
    <w:basedOn w:val="Normal"/>
    <w:link w:val="TextodecomentrioChar"/>
    <w:uiPriority w:val="99"/>
    <w:semiHidden/>
    <w:unhideWhenUsed/>
    <w:rsid w:val="002713DD"/>
    <w:rPr>
      <w:sz w:val="20"/>
      <w:szCs w:val="20"/>
    </w:rPr>
  </w:style>
  <w:style w:type="character" w:customStyle="1" w:styleId="TextodecomentrioChar">
    <w:name w:val="Texto de comentário Char"/>
    <w:link w:val="Textodecomentrio"/>
    <w:uiPriority w:val="99"/>
    <w:semiHidden/>
    <w:rsid w:val="002713DD"/>
    <w:rPr>
      <w:rFonts w:ascii="Calibri" w:hAnsi="Calibri"/>
      <w:lang w:eastAsia="ar-SA"/>
    </w:rPr>
  </w:style>
  <w:style w:type="paragraph" w:styleId="Assuntodocomentrio">
    <w:name w:val="annotation subject"/>
    <w:basedOn w:val="Textodecomentrio"/>
    <w:next w:val="Textodecomentrio"/>
    <w:link w:val="AssuntodocomentrioChar"/>
    <w:uiPriority w:val="99"/>
    <w:semiHidden/>
    <w:unhideWhenUsed/>
    <w:rsid w:val="002713DD"/>
    <w:rPr>
      <w:b/>
      <w:bCs/>
    </w:rPr>
  </w:style>
  <w:style w:type="character" w:customStyle="1" w:styleId="AssuntodocomentrioChar">
    <w:name w:val="Assunto do comentário Char"/>
    <w:link w:val="Assuntodocomentrio"/>
    <w:uiPriority w:val="99"/>
    <w:semiHidden/>
    <w:rsid w:val="002713DD"/>
    <w:rPr>
      <w:rFonts w:ascii="Calibri" w:hAnsi="Calibri"/>
      <w:b/>
      <w:bCs/>
      <w:lang w:eastAsia="ar-SA"/>
    </w:rPr>
  </w:style>
  <w:style w:type="paragraph" w:styleId="PargrafodaLista">
    <w:name w:val="List Paragraph"/>
    <w:basedOn w:val="Normal"/>
    <w:uiPriority w:val="99"/>
    <w:qFormat/>
    <w:rsid w:val="00144647"/>
    <w:pPr>
      <w:suppressAutoHyphens w:val="0"/>
      <w:ind w:left="720"/>
      <w:contextualSpacing/>
    </w:pPr>
    <w:rPr>
      <w:rFonts w:eastAsia="Calibri"/>
      <w:lang w:eastAsia="en-US"/>
    </w:rPr>
  </w:style>
  <w:style w:type="paragraph" w:customStyle="1" w:styleId="legislacao-ementa">
    <w:name w:val="legislacao-ementa"/>
    <w:basedOn w:val="Normal"/>
    <w:rsid w:val="00A22C1A"/>
    <w:pPr>
      <w:suppressAutoHyphens w:val="0"/>
      <w:spacing w:before="100" w:beforeAutospacing="1" w:after="100" w:afterAutospacing="1" w:line="240" w:lineRule="auto"/>
    </w:pPr>
    <w:rPr>
      <w:rFonts w:ascii="Times New Roman" w:hAnsi="Times New Roman"/>
      <w:sz w:val="24"/>
      <w:szCs w:val="24"/>
      <w:lang w:eastAsia="pt-BR"/>
    </w:rPr>
  </w:style>
  <w:style w:type="paragraph" w:styleId="NormalWeb">
    <w:name w:val="Normal (Web)"/>
    <w:basedOn w:val="Normal"/>
    <w:uiPriority w:val="99"/>
    <w:semiHidden/>
    <w:unhideWhenUsed/>
    <w:rsid w:val="00A22C1A"/>
    <w:pPr>
      <w:suppressAutoHyphens w:val="0"/>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22"/>
    <w:qFormat/>
    <w:rsid w:val="00A22C1A"/>
    <w:rPr>
      <w:b/>
      <w:bCs/>
    </w:rPr>
  </w:style>
  <w:style w:type="character" w:customStyle="1" w:styleId="apple-converted-space">
    <w:name w:val="apple-converted-space"/>
    <w:basedOn w:val="Fontepargpadro"/>
    <w:rsid w:val="00A22C1A"/>
  </w:style>
  <w:style w:type="paragraph" w:customStyle="1" w:styleId="SemEspaamento2">
    <w:name w:val="Sem Espaçamento2"/>
    <w:uiPriority w:val="1"/>
    <w:qFormat/>
    <w:rsid w:val="007F0F07"/>
    <w:rPr>
      <w:rFonts w:ascii="Calibri" w:eastAsia="Calibri" w:hAnsi="Calibri"/>
      <w:sz w:val="22"/>
      <w:szCs w:val="22"/>
      <w:lang w:eastAsia="en-US"/>
    </w:rPr>
  </w:style>
  <w:style w:type="paragraph" w:customStyle="1" w:styleId="Textosimples">
    <w:name w:val="Texto simples"/>
    <w:basedOn w:val="Normal"/>
    <w:rsid w:val="007F0F07"/>
    <w:pPr>
      <w:widowControl w:val="0"/>
      <w:autoSpaceDE w:val="0"/>
      <w:spacing w:after="0" w:line="240" w:lineRule="auto"/>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618872551">
      <w:bodyDiv w:val="1"/>
      <w:marLeft w:val="0"/>
      <w:marRight w:val="0"/>
      <w:marTop w:val="0"/>
      <w:marBottom w:val="0"/>
      <w:divBdr>
        <w:top w:val="none" w:sz="0" w:space="0" w:color="auto"/>
        <w:left w:val="none" w:sz="0" w:space="0" w:color="auto"/>
        <w:bottom w:val="none" w:sz="0" w:space="0" w:color="auto"/>
        <w:right w:val="none" w:sz="0" w:space="0" w:color="auto"/>
      </w:divBdr>
    </w:div>
    <w:div w:id="9544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2032</Words>
  <Characters>10975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 Keep it Simple,Sucker</dc:creator>
  <cp:lastModifiedBy>GAB</cp:lastModifiedBy>
  <cp:revision>2</cp:revision>
  <cp:lastPrinted>2017-06-13T12:17:00Z</cp:lastPrinted>
  <dcterms:created xsi:type="dcterms:W3CDTF">2017-07-04T13:20:00Z</dcterms:created>
  <dcterms:modified xsi:type="dcterms:W3CDTF">2017-07-04T13:20:00Z</dcterms:modified>
</cp:coreProperties>
</file>